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19795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0EFEED45" w14:textId="77777777" w:rsidTr="00170E55">
        <w:tc>
          <w:tcPr>
            <w:tcW w:w="1748" w:type="dxa"/>
          </w:tcPr>
          <w:p w14:paraId="09E10932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908159F" w14:textId="77777777" w:rsidR="00FF5E9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identify, access, maintain and evaluate applicable OH&amp;S legal and other requirements and support the Company in maintaining compliance.</w:t>
            </w:r>
          </w:p>
          <w:p w14:paraId="192A8361" w14:textId="77777777" w:rsidR="005A5736" w:rsidRDefault="005A5736"/>
        </w:tc>
      </w:tr>
      <w:tr w:rsidR="001E1402" w:rsidRPr="001E1402" w14:paraId="2F0A2B52" w14:textId="77777777" w:rsidTr="00170E55">
        <w:tc>
          <w:tcPr>
            <w:tcW w:w="1748" w:type="dxa"/>
          </w:tcPr>
          <w:p w14:paraId="64E1190D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2C69C767" w14:textId="77777777" w:rsidR="00FF5E9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Malaysian OH&amp;S legislation, subsidiary requirements, approvals, codes, contractual obligations and other commitments applicable to the Company’s workplaces, projects and activities.</w:t>
            </w:r>
          </w:p>
          <w:p w14:paraId="2A8AEF46" w14:textId="77777777" w:rsidR="005A5736" w:rsidRDefault="005A5736"/>
        </w:tc>
      </w:tr>
      <w:tr w:rsidR="001E1402" w:rsidRPr="001E1402" w14:paraId="737159C9" w14:textId="77777777" w:rsidTr="00170E55">
        <w:tc>
          <w:tcPr>
            <w:tcW w:w="1748" w:type="dxa"/>
          </w:tcPr>
          <w:p w14:paraId="342CA8EE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6CF7DCA" w14:textId="77777777" w:rsidR="00FF5E9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5.3, 6.1.3 and 9.1.2</w:t>
            </w:r>
          </w:p>
          <w:p w14:paraId="30597885" w14:textId="77777777" w:rsidR="005A5736" w:rsidRDefault="005A5736"/>
        </w:tc>
      </w:tr>
    </w:tbl>
    <w:p w14:paraId="5E8E5B32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33279B05" w14:textId="77777777" w:rsidTr="001E1402">
        <w:tc>
          <w:tcPr>
            <w:tcW w:w="9810" w:type="dxa"/>
            <w:gridSpan w:val="4"/>
            <w:shd w:val="clear" w:color="auto" w:fill="CCFFFF"/>
          </w:tcPr>
          <w:p w14:paraId="164D6BA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5BA150CA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172CEE2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7C777330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D8AF665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71B4135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1E4FAB53" w14:textId="77777777" w:rsidTr="001E1402">
        <w:tc>
          <w:tcPr>
            <w:tcW w:w="1730" w:type="dxa"/>
          </w:tcPr>
          <w:p w14:paraId="56A53A9C" w14:textId="77777777" w:rsidR="00FF5E9E" w:rsidRDefault="00000000" w:rsidP="005A5736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BC65BB9" w14:textId="77777777" w:rsidR="00FF5E9E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23B99503" w14:textId="77777777" w:rsidR="00FF5E9E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1964E89" w14:textId="77777777" w:rsidR="00FF5E9E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5.3, 6.1.3 and 9.1.2</w:t>
            </w:r>
          </w:p>
        </w:tc>
      </w:tr>
      <w:tr w:rsidR="001E1402" w:rsidRPr="001E1402" w14:paraId="6CCB0DA9" w14:textId="77777777" w:rsidTr="001E1402">
        <w:tc>
          <w:tcPr>
            <w:tcW w:w="1730" w:type="dxa"/>
          </w:tcPr>
          <w:p w14:paraId="716C42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1420C4A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DDE5078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4C1E06A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D7ED5A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273DA957" w14:textId="77777777" w:rsidTr="00CF0BC4">
        <w:tc>
          <w:tcPr>
            <w:tcW w:w="9810" w:type="dxa"/>
            <w:gridSpan w:val="2"/>
            <w:shd w:val="clear" w:color="auto" w:fill="CCFFFF"/>
          </w:tcPr>
          <w:p w14:paraId="2AB97156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FF5E9E" w14:paraId="4A4CAD67" w14:textId="77777777">
        <w:tc>
          <w:tcPr>
            <w:tcW w:w="1730" w:type="dxa"/>
          </w:tcPr>
          <w:p w14:paraId="039631D2" w14:textId="77777777" w:rsidR="00FF5E9E" w:rsidRDefault="00000000">
            <w:r>
              <w:rPr>
                <w:rFonts w:ascii="Calibri" w:eastAsia="Calibri" w:hAnsi="Calibri"/>
                <w:sz w:val="24"/>
              </w:rPr>
              <w:t>DOSH</w:t>
            </w:r>
          </w:p>
        </w:tc>
        <w:tc>
          <w:tcPr>
            <w:tcW w:w="8080" w:type="dxa"/>
          </w:tcPr>
          <w:p w14:paraId="3401F625" w14:textId="77777777" w:rsidR="00FF5E9E" w:rsidRDefault="00000000">
            <w:r>
              <w:rPr>
                <w:rFonts w:ascii="Calibri" w:eastAsia="Calibri" w:hAnsi="Calibri"/>
                <w:sz w:val="24"/>
              </w:rPr>
              <w:t>Department of Occupational Safety and Health (Malaysia)</w:t>
            </w:r>
          </w:p>
        </w:tc>
      </w:tr>
      <w:tr w:rsidR="00FF5E9E" w14:paraId="5389D0DF" w14:textId="77777777">
        <w:tc>
          <w:tcPr>
            <w:tcW w:w="1730" w:type="dxa"/>
          </w:tcPr>
          <w:p w14:paraId="7AA51897" w14:textId="77777777" w:rsidR="00FF5E9E" w:rsidRDefault="00000000">
            <w:r>
              <w:rPr>
                <w:rFonts w:ascii="Calibri" w:eastAsia="Calibri" w:hAnsi="Calibri"/>
                <w:sz w:val="24"/>
              </w:rPr>
              <w:t>LRO</w:t>
            </w:r>
          </w:p>
        </w:tc>
        <w:tc>
          <w:tcPr>
            <w:tcW w:w="8080" w:type="dxa"/>
          </w:tcPr>
          <w:p w14:paraId="2AAD4055" w14:textId="77777777" w:rsidR="00FF5E9E" w:rsidRDefault="00000000">
            <w:r>
              <w:rPr>
                <w:rFonts w:ascii="Calibri" w:eastAsia="Calibri" w:hAnsi="Calibri"/>
                <w:sz w:val="24"/>
              </w:rPr>
              <w:t>Legal Requirements Officer</w:t>
            </w:r>
          </w:p>
        </w:tc>
      </w:tr>
      <w:tr w:rsidR="00FF5E9E" w14:paraId="4005BD61" w14:textId="77777777">
        <w:tc>
          <w:tcPr>
            <w:tcW w:w="1730" w:type="dxa"/>
          </w:tcPr>
          <w:p w14:paraId="691EEC9A" w14:textId="77777777" w:rsidR="00FF5E9E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6267B7DE" w14:textId="77777777" w:rsidR="00FF5E9E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FF5E9E" w14:paraId="0003F42C" w14:textId="77777777">
        <w:tc>
          <w:tcPr>
            <w:tcW w:w="1730" w:type="dxa"/>
          </w:tcPr>
          <w:p w14:paraId="373F0423" w14:textId="77777777" w:rsidR="00FF5E9E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078E7AA6" w14:textId="77777777" w:rsidR="00FF5E9E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32BAE280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1ED92D44" w14:textId="77777777" w:rsidTr="0030533F">
        <w:tc>
          <w:tcPr>
            <w:tcW w:w="9726" w:type="dxa"/>
            <w:shd w:val="clear" w:color="auto" w:fill="CCFFFF"/>
          </w:tcPr>
          <w:p w14:paraId="469009EA" w14:textId="77777777" w:rsidR="00FF5E9E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48256CB6" w14:textId="77777777" w:rsidTr="00B03C69">
        <w:tc>
          <w:tcPr>
            <w:tcW w:w="9726" w:type="dxa"/>
          </w:tcPr>
          <w:p w14:paraId="7A197DF5" w14:textId="546C8BBA" w:rsidR="00FF5E9E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     : </w:t>
            </w:r>
            <w:r>
              <w:rPr>
                <w:rFonts w:ascii="Calibri" w:eastAsia="Calibri" w:hAnsi="Calibri"/>
                <w:sz w:val="24"/>
              </w:rPr>
              <w:t>Safety &amp; Health Committee Member – Legal Requirements Officer</w:t>
            </w:r>
            <w:r w:rsidR="005A5736">
              <w:rPr>
                <w:rFonts w:ascii="Calibri" w:eastAsia="Calibri" w:hAnsi="Calibri"/>
                <w:sz w:val="24"/>
              </w:rPr>
              <w:t xml:space="preserve"> (LRO)</w:t>
            </w:r>
          </w:p>
          <w:p w14:paraId="3F0218CA" w14:textId="77777777" w:rsidR="00FF5E9E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0D050127" w14:textId="77777777" w:rsidR="005A5736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  : </w:t>
            </w:r>
            <w:r>
              <w:rPr>
                <w:rFonts w:ascii="Calibri" w:eastAsia="Calibri" w:hAnsi="Calibri"/>
                <w:sz w:val="24"/>
              </w:rPr>
              <w:t xml:space="preserve">Certificate / Diploma / Degree in occupational safety and health, law, </w:t>
            </w:r>
          </w:p>
          <w:p w14:paraId="4E7DCFBA" w14:textId="693BF22B" w:rsidR="00FF5E9E" w:rsidRDefault="005A5736">
            <w:r>
              <w:rPr>
                <w:rFonts w:ascii="Calibri" w:eastAsia="Calibri" w:hAnsi="Calibri"/>
                <w:sz w:val="24"/>
              </w:rPr>
              <w:t xml:space="preserve">      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engineering or a related discipline</w:t>
            </w:r>
          </w:p>
          <w:p w14:paraId="4B970450" w14:textId="3EA4BE5F" w:rsidR="00FF5E9E" w:rsidRDefault="00000000">
            <w:r>
              <w:rPr>
                <w:rFonts w:ascii="Calibri" w:eastAsia="Calibri" w:hAnsi="Calibri"/>
                <w:b/>
                <w:sz w:val="24"/>
              </w:rPr>
              <w:t>Min. Working Experience</w:t>
            </w:r>
            <w:r w:rsidR="005A5736">
              <w:rPr>
                <w:rFonts w:ascii="Calibri" w:eastAsia="Calibri" w:hAnsi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/>
                <w:b/>
                <w:sz w:val="24"/>
              </w:rPr>
              <w:t xml:space="preserve">: </w:t>
            </w:r>
            <w:r>
              <w:rPr>
                <w:rFonts w:ascii="Calibri" w:eastAsia="Calibri" w:hAnsi="Calibri"/>
                <w:sz w:val="24"/>
              </w:rPr>
              <w:t>2-3 years</w:t>
            </w:r>
          </w:p>
          <w:p w14:paraId="7B8D408F" w14:textId="77777777" w:rsidR="00FF5E9E" w:rsidRDefault="00FF5E9E"/>
          <w:p w14:paraId="74F2A36F" w14:textId="77777777" w:rsidR="00FF5E9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1B74D256" w14:textId="77777777" w:rsidR="00FF5E9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Legal and Other Requirements Register:</w:t>
            </w:r>
          </w:p>
          <w:p w14:paraId="6BB5EE34" w14:textId="38442FEF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Identify applicable OH&amp;S legislation, approvals, codes, contractual obligations and subscribed commitments.</w:t>
            </w:r>
          </w:p>
          <w:p w14:paraId="3D802D3D" w14:textId="4AB36FC6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Maintain a current register showing applicability, obligations, responsible persons and compliance evidence.</w:t>
            </w:r>
          </w:p>
          <w:p w14:paraId="795449CF" w14:textId="77777777" w:rsidR="00FF5E9E" w:rsidRDefault="00FF5E9E"/>
          <w:p w14:paraId="31A0836F" w14:textId="77777777" w:rsidR="00FF5E9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Monitoring of Changes:</w:t>
            </w:r>
          </w:p>
          <w:p w14:paraId="75DF0F44" w14:textId="06478277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Monitor reliable regulatory sources including DOSH and other relevant authorities.</w:t>
            </w:r>
          </w:p>
          <w:p w14:paraId="09598AA9" w14:textId="365D369B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Assess new or amended requirements and promptly inform affected functions.</w:t>
            </w:r>
          </w:p>
          <w:p w14:paraId="4B2918AF" w14:textId="77777777" w:rsidR="00FF5E9E" w:rsidRDefault="00FF5E9E"/>
          <w:p w14:paraId="02A4E09F" w14:textId="77777777" w:rsidR="00FF5E9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Integration into the OHSMS:</w:t>
            </w:r>
          </w:p>
          <w:p w14:paraId="0A49EE96" w14:textId="0097A7E2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Coordinate with responsible officers to incorporate requirements into HIRARC, procedures, training, operational controls and emergency arrangements.</w:t>
            </w:r>
          </w:p>
          <w:p w14:paraId="51529429" w14:textId="6B3B8813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Track implementation of required changes.</w:t>
            </w:r>
          </w:p>
          <w:p w14:paraId="680AC50B" w14:textId="77777777" w:rsidR="00FF5E9E" w:rsidRDefault="00FF5E9E"/>
          <w:p w14:paraId="003637F4" w14:textId="77777777" w:rsidR="00FF5E9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Compliance Evaluation:</w:t>
            </w:r>
          </w:p>
          <w:p w14:paraId="3B0D2FE8" w14:textId="30EA5CD0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Plan and support periodic evaluation of compliance using objective evidence.</w:t>
            </w:r>
          </w:p>
          <w:p w14:paraId="03F3ADD4" w14:textId="10795FA0" w:rsidR="00FF5E9E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Record results, identify non-compliance and monitor correction and corrective action.</w:t>
            </w:r>
          </w:p>
          <w:p w14:paraId="36605803" w14:textId="77777777" w:rsidR="00FF5E9E" w:rsidRDefault="00FF5E9E" w:rsidP="005A5736">
            <w:pPr>
              <w:ind w:left="734" w:hanging="425"/>
            </w:pPr>
          </w:p>
          <w:p w14:paraId="5553ECF4" w14:textId="77777777" w:rsidR="005A5736" w:rsidRDefault="005A5736" w:rsidP="005A5736">
            <w:pPr>
              <w:ind w:left="734" w:hanging="425"/>
            </w:pPr>
          </w:p>
          <w:p w14:paraId="58BB7C31" w14:textId="77777777" w:rsidR="005A5736" w:rsidRDefault="005A5736" w:rsidP="005A5736">
            <w:pPr>
              <w:ind w:left="734" w:hanging="425"/>
            </w:pPr>
          </w:p>
          <w:p w14:paraId="0D478E4F" w14:textId="77777777" w:rsidR="005A5736" w:rsidRDefault="005A5736" w:rsidP="005A5736">
            <w:pPr>
              <w:ind w:left="734" w:hanging="425"/>
            </w:pPr>
          </w:p>
          <w:p w14:paraId="43C06D14" w14:textId="77777777" w:rsidR="00FF5E9E" w:rsidRDefault="00FF5E9E" w:rsidP="005A5736"/>
        </w:tc>
      </w:tr>
      <w:tr w:rsidR="003364E9" w14:paraId="45D04AF2" w14:textId="77777777" w:rsidTr="009F475C">
        <w:tc>
          <w:tcPr>
            <w:tcW w:w="9726" w:type="dxa"/>
            <w:shd w:val="clear" w:color="auto" w:fill="CCFFFF"/>
          </w:tcPr>
          <w:p w14:paraId="5EC850CA" w14:textId="77777777" w:rsidR="00FF5E9E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69753C44" w14:textId="77777777" w:rsidTr="00B03C69">
        <w:tc>
          <w:tcPr>
            <w:tcW w:w="9726" w:type="dxa"/>
          </w:tcPr>
          <w:p w14:paraId="4D335A69" w14:textId="77777777" w:rsidR="005A5736" w:rsidRDefault="005A5736" w:rsidP="005A573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Awareness and Advice:</w:t>
            </w:r>
          </w:p>
          <w:p w14:paraId="46205F49" w14:textId="69244671" w:rsidR="005A5736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>Provide or coordinate briefings on applicable duties and significant legal changes.</w:t>
            </w:r>
          </w:p>
          <w:p w14:paraId="62F457FF" w14:textId="75A1F7E5" w:rsidR="005A5736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Advise SHM and SHC on compliance implications while referring specialist legal matters to qualified advisers where necessary.</w:t>
            </w:r>
          </w:p>
          <w:p w14:paraId="52E0C1BB" w14:textId="77777777" w:rsidR="005A5736" w:rsidRDefault="005A5736" w:rsidP="005A5736"/>
          <w:p w14:paraId="1374F296" w14:textId="77777777" w:rsidR="005A5736" w:rsidRDefault="005A5736" w:rsidP="005A573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Regulatory Coordination and Reporting:</w:t>
            </w:r>
          </w:p>
          <w:p w14:paraId="088B1B32" w14:textId="3A4C9A8C" w:rsidR="005A5736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 xml:space="preserve">Support </w:t>
            </w:r>
            <w:r>
              <w:rPr>
                <w:rFonts w:ascii="Calibri" w:eastAsia="Calibri" w:hAnsi="Calibri"/>
                <w:sz w:val="24"/>
              </w:rPr>
              <w:t>authorized</w:t>
            </w:r>
            <w:r>
              <w:rPr>
                <w:rFonts w:ascii="Calibri" w:eastAsia="Calibri" w:hAnsi="Calibri"/>
                <w:sz w:val="24"/>
              </w:rPr>
              <w:t xml:space="preserve"> liaison with regulators and preparation for inspections or submissions.</w:t>
            </w:r>
          </w:p>
          <w:p w14:paraId="5B9EF134" w14:textId="1DA5D50C" w:rsidR="005A5736" w:rsidRDefault="005A5736" w:rsidP="005A573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Report compliance status, emerging obligations and overdue actions to the SHC and management review.</w:t>
            </w:r>
          </w:p>
          <w:p w14:paraId="62D7FF87" w14:textId="77777777" w:rsidR="00FF5E9E" w:rsidRDefault="00FF5E9E"/>
          <w:p w14:paraId="1372C12D" w14:textId="77777777" w:rsidR="00FF5E9E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34699ABD" w14:textId="77777777" w:rsidR="00FF5E9E" w:rsidRDefault="00000000">
            <w:r>
              <w:rPr>
                <w:rFonts w:ascii="Calibri" w:eastAsia="Calibri" w:hAnsi="Calibri"/>
                <w:sz w:val="24"/>
              </w:rPr>
              <w:t>Access relevant compliance records, request evidence from responsible functions and escalate suspected non-compliance to the SHM. The role does not provide independent legal advice.</w:t>
            </w:r>
          </w:p>
          <w:p w14:paraId="526211C3" w14:textId="77777777" w:rsidR="00FF5E9E" w:rsidRDefault="00FF5E9E"/>
          <w:p w14:paraId="17503C29" w14:textId="77777777" w:rsidR="00FF5E9E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7C20ADF5" w14:textId="77777777" w:rsidR="00FF5E9E" w:rsidRDefault="00FF5E9E"/>
          <w:p w14:paraId="36058F99" w14:textId="77777777" w:rsidR="005A5736" w:rsidRDefault="005A5736"/>
          <w:p w14:paraId="1F33F25B" w14:textId="77777777" w:rsidR="00BB2A1D" w:rsidRDefault="00BB2A1D" w:rsidP="00BB2A1D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26E548EE" w14:textId="77777777" w:rsidR="00BB2A1D" w:rsidRDefault="00BB2A1D" w:rsidP="00BB2A1D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452B8AF5" w14:textId="77777777" w:rsidR="00BB2A1D" w:rsidRDefault="00BB2A1D" w:rsidP="00BB2A1D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57B58326" w14:textId="122114E8" w:rsidR="00FF5E9E" w:rsidRDefault="00FF5E9E"/>
        </w:tc>
      </w:tr>
    </w:tbl>
    <w:p w14:paraId="5195F962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BB2A1D" w14:paraId="53E5B29A" w14:textId="77777777" w:rsidTr="00FF3CBC">
        <w:tc>
          <w:tcPr>
            <w:tcW w:w="4863" w:type="dxa"/>
          </w:tcPr>
          <w:p w14:paraId="018D0809" w14:textId="0914F68C" w:rsidR="00BB2A1D" w:rsidRPr="005E5CFD" w:rsidRDefault="00BB2A1D" w:rsidP="00BB2A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1A79F62C" w14:textId="1B540FE2" w:rsidR="00BB2A1D" w:rsidRPr="005E5CFD" w:rsidRDefault="00BB2A1D" w:rsidP="00BB2A1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E01A144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A642AE8" w14:textId="19EF7325" w:rsidR="00BB2A1D" w:rsidRPr="00FB65FC" w:rsidRDefault="00BB2A1D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BB2A1D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13EC" w14:textId="77777777" w:rsidR="00EE5B80" w:rsidRDefault="00EE5B80" w:rsidP="00A40AF5">
      <w:r>
        <w:separator/>
      </w:r>
    </w:p>
  </w:endnote>
  <w:endnote w:type="continuationSeparator" w:id="0">
    <w:p w14:paraId="1063D6D1" w14:textId="77777777" w:rsidR="00EE5B80" w:rsidRDefault="00EE5B80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30E7" w14:textId="77777777" w:rsidR="00EE5B80" w:rsidRDefault="00EE5B80" w:rsidP="00A40AF5">
      <w:r>
        <w:separator/>
      </w:r>
    </w:p>
  </w:footnote>
  <w:footnote w:type="continuationSeparator" w:id="0">
    <w:p w14:paraId="49096133" w14:textId="77777777" w:rsidR="00EE5B80" w:rsidRDefault="00EE5B80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969"/>
      <w:gridCol w:w="1276"/>
      <w:gridCol w:w="1276"/>
      <w:gridCol w:w="1984"/>
    </w:tblGrid>
    <w:tr w:rsidR="00996DC3" w:rsidRPr="003826F5" w14:paraId="08F588B8" w14:textId="77777777" w:rsidTr="00BB2A1D">
      <w:trPr>
        <w:trHeight w:val="454"/>
      </w:trPr>
      <w:tc>
        <w:tcPr>
          <w:tcW w:w="1163" w:type="dxa"/>
          <w:vMerge w:val="restart"/>
          <w:vAlign w:val="center"/>
        </w:tcPr>
        <w:p w14:paraId="19A7EC78" w14:textId="0D4C24E6" w:rsidR="00996DC3" w:rsidRPr="008D58A6" w:rsidRDefault="00BB2A1D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EF0A4C1" wp14:editId="0117E8D7">
                <wp:extent cx="365760" cy="506095"/>
                <wp:effectExtent l="0" t="0" r="0" b="8255"/>
                <wp:docPr id="141406972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A278046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870DE9D" w14:textId="77777777" w:rsidR="00FF5E9E" w:rsidRPr="00BB2A1D" w:rsidRDefault="00000000">
          <w:pPr>
            <w:jc w:val="center"/>
            <w:rPr>
              <w:bCs/>
              <w:sz w:val="20"/>
              <w:szCs w:val="20"/>
            </w:rPr>
          </w:pPr>
          <w:r w:rsidRPr="00BB2A1D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5D18F71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21CB0C5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0FFD2527" w14:textId="77777777" w:rsidR="00BB2A1D" w:rsidRPr="007171A9" w:rsidRDefault="00BB2A1D" w:rsidP="00BB2A1D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7D86FAFE" w14:textId="77777777" w:rsidR="00BB2A1D" w:rsidRPr="007171A9" w:rsidRDefault="00BB2A1D" w:rsidP="00BB2A1D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05A50BD3" w14:textId="3E57DA75" w:rsidR="00FF5E9E" w:rsidRDefault="00BB2A1D" w:rsidP="00BB2A1D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27C3433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3C4EABC8" w14:textId="77777777" w:rsidTr="00BB2A1D">
      <w:trPr>
        <w:trHeight w:val="454"/>
      </w:trPr>
      <w:tc>
        <w:tcPr>
          <w:tcW w:w="1163" w:type="dxa"/>
          <w:vMerge/>
          <w:vAlign w:val="center"/>
        </w:tcPr>
        <w:p w14:paraId="4E8AAD1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042138AD" w14:textId="77777777" w:rsidR="00BB2A1D" w:rsidRDefault="00000000">
          <w:pPr>
            <w:jc w:val="center"/>
            <w:rPr>
              <w:rFonts w:ascii="Calibri" w:eastAsia="Calibri" w:hAnsi="Calibri"/>
              <w:b/>
              <w:sz w:val="24"/>
            </w:rPr>
          </w:pPr>
          <w:r>
            <w:rPr>
              <w:rFonts w:ascii="Calibri" w:eastAsia="Calibri" w:hAnsi="Calibri"/>
              <w:b/>
              <w:sz w:val="24"/>
            </w:rPr>
            <w:t xml:space="preserve">Job Description for Safety &amp; Health Committee Member – </w:t>
          </w:r>
        </w:p>
        <w:p w14:paraId="39205388" w14:textId="12368C38" w:rsidR="00FF5E9E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Legal Requirements Officer</w:t>
          </w:r>
          <w:r w:rsidR="005A5736">
            <w:rPr>
              <w:rFonts w:ascii="Calibri" w:eastAsia="Calibri" w:hAnsi="Calibri"/>
              <w:b/>
              <w:sz w:val="24"/>
            </w:rPr>
            <w:t xml:space="preserve"> (LRO)</w:t>
          </w:r>
        </w:p>
      </w:tc>
      <w:tc>
        <w:tcPr>
          <w:tcW w:w="1276" w:type="dxa"/>
          <w:vMerge/>
          <w:vAlign w:val="center"/>
        </w:tcPr>
        <w:p w14:paraId="2831570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07E3AFF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44E227B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331B606B" w14:textId="77777777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>
            <w:rPr>
              <w:sz w:val="16"/>
              <w:szCs w:val="16"/>
            </w:rPr>
            <w:t>L</w:t>
          </w:r>
          <w:r w:rsidR="000E6589">
            <w:rPr>
              <w:sz w:val="16"/>
              <w:szCs w:val="16"/>
            </w:rPr>
            <w:t>RO</w:t>
          </w:r>
        </w:p>
      </w:tc>
    </w:tr>
  </w:tbl>
  <w:p w14:paraId="3120F95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A5736"/>
    <w:rsid w:val="005B104C"/>
    <w:rsid w:val="005C3041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B2A1D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5B80"/>
    <w:rsid w:val="00EE61B7"/>
    <w:rsid w:val="00EF64D1"/>
    <w:rsid w:val="00F51E23"/>
    <w:rsid w:val="00F527F8"/>
    <w:rsid w:val="00F53C77"/>
    <w:rsid w:val="00F71927"/>
    <w:rsid w:val="00F84608"/>
    <w:rsid w:val="00FB65FC"/>
    <w:rsid w:val="00FF3CB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F9DD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378</Words>
  <Characters>2800</Characters>
  <Application>Microsoft Office Word</Application>
  <DocSecurity>0</DocSecurity>
  <Lines>133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7</cp:revision>
  <cp:lastPrinted>2025-05-29T06:07:00Z</cp:lastPrinted>
  <dcterms:created xsi:type="dcterms:W3CDTF">2026-08-25T14:59:00Z</dcterms:created>
  <dcterms:modified xsi:type="dcterms:W3CDTF">2026-08-26T04:08:00Z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