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1A69EA65" w14:textId="77777777" w:rsidTr="001E1402">
        <w:tc>
          <w:tcPr>
            <w:tcW w:w="1748" w:type="dxa"/>
          </w:tcPr>
          <w:p w14:paraId="6D54351F" w14:textId="77777777" w:rsidR="001E1402" w:rsidRPr="00B60475" w:rsidRDefault="001E1402" w:rsidP="00C9223B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7D761209" w14:textId="77777777" w:rsidR="003434AA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 identify and review the needs and expectations of workers and other interested parties relevant to the OHSMS and determine applicable compliance obligations.</w:t>
            </w:r>
          </w:p>
          <w:p w14:paraId="5286DA1A" w14:textId="77777777" w:rsidR="000D0D14" w:rsidRDefault="000D0D14"/>
        </w:tc>
      </w:tr>
      <w:tr w:rsidR="001E1402" w:rsidRPr="00B60475" w14:paraId="3A7E2772" w14:textId="77777777" w:rsidTr="001E1402">
        <w:tc>
          <w:tcPr>
            <w:tcW w:w="1748" w:type="dxa"/>
          </w:tcPr>
          <w:p w14:paraId="6C51DB16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040732E9" w14:textId="77777777" w:rsidR="003434AA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This document applies to workers and interested parties affected by the Company’s supply, installation, maintenance and servicing of M&amp;E systems in Malaysia and overseas.</w:t>
            </w:r>
          </w:p>
          <w:p w14:paraId="1B4ED640" w14:textId="77777777" w:rsidR="000D0D14" w:rsidRDefault="000D0D14"/>
        </w:tc>
      </w:tr>
      <w:tr w:rsidR="009E3C35" w:rsidRPr="00B60475" w14:paraId="55FB0050" w14:textId="77777777" w:rsidTr="001E1402">
        <w:tc>
          <w:tcPr>
            <w:tcW w:w="1748" w:type="dxa"/>
          </w:tcPr>
          <w:p w14:paraId="14BC2439" w14:textId="77777777" w:rsidR="009E3C35" w:rsidRPr="00B60475" w:rsidRDefault="009E3C35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10C65017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Managing Director (MD):</w:t>
            </w:r>
            <w:r>
              <w:rPr>
                <w:rFonts w:ascii="Calibri" w:eastAsia="Calibri" w:hAnsi="Calibri"/>
                <w:sz w:val="24"/>
              </w:rPr>
              <w:t xml:space="preserve"> Accountable for considering relevant interested-party requirements.</w:t>
            </w:r>
          </w:p>
          <w:p w14:paraId="22FB2A5F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Executive Director (ED):</w:t>
            </w:r>
            <w:r>
              <w:rPr>
                <w:rFonts w:ascii="Calibri" w:eastAsia="Calibri" w:hAnsi="Calibri"/>
                <w:sz w:val="24"/>
              </w:rPr>
              <w:t xml:space="preserve"> Oversees responses and provides required resources.</w:t>
            </w:r>
          </w:p>
          <w:p w14:paraId="189531D7" w14:textId="77777777" w:rsidR="00B97357" w:rsidRPr="00595752" w:rsidRDefault="00000000" w:rsidP="00B9735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ISO Manager (IM):</w:t>
            </w:r>
            <w:r>
              <w:rPr>
                <w:rFonts w:ascii="Calibri" w:eastAsia="Calibri" w:hAnsi="Calibri"/>
                <w:sz w:val="24"/>
              </w:rPr>
              <w:t xml:space="preserve"> Maintains the register and coordinates reviews.</w:t>
            </w:r>
          </w:p>
          <w:p w14:paraId="2EA5C8D8" w14:textId="77777777" w:rsidR="00B97357" w:rsidRPr="00595752" w:rsidRDefault="00000000" w:rsidP="00B9735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Safety and Health Officer (SHO):</w:t>
            </w:r>
            <w:r>
              <w:rPr>
                <w:rFonts w:ascii="Calibri" w:eastAsia="Calibri" w:hAnsi="Calibri"/>
                <w:sz w:val="24"/>
              </w:rPr>
              <w:t xml:space="preserve"> Evaluates OHS needs and compliance implications.</w:t>
            </w:r>
          </w:p>
          <w:p w14:paraId="2916C1BD" w14:textId="77777777" w:rsidR="00595752" w:rsidRPr="00595752" w:rsidRDefault="00595752" w:rsidP="0059575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Safety Coordinator (SC):</w:t>
            </w:r>
            <w:r>
              <w:rPr>
                <w:rFonts w:ascii="Calibri" w:eastAsia="Calibri" w:hAnsi="Calibri"/>
                <w:sz w:val="24"/>
              </w:rPr>
              <w:t xml:space="preserve"> Gathers workplace feedback and monitors actions.</w:t>
            </w:r>
          </w:p>
          <w:p w14:paraId="69133D22" w14:textId="77777777" w:rsidR="00595752" w:rsidRPr="00595752" w:rsidRDefault="00595752" w:rsidP="0059575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Site Safety Supervisor (SSS):</w:t>
            </w:r>
            <w:r>
              <w:rPr>
                <w:rFonts w:ascii="Calibri" w:eastAsia="Calibri" w:hAnsi="Calibri"/>
                <w:sz w:val="24"/>
              </w:rPr>
              <w:t xml:space="preserve"> Gathers site feedback and communicates site requirements.</w:t>
            </w:r>
          </w:p>
          <w:p w14:paraId="221D3A83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Head of Department (HOD):</w:t>
            </w:r>
            <w:r>
              <w:rPr>
                <w:rFonts w:ascii="Calibri" w:eastAsia="Calibri" w:hAnsi="Calibri"/>
                <w:sz w:val="24"/>
              </w:rPr>
              <w:t xml:space="preserve"> Identifies departmental parties and requirements.</w:t>
            </w:r>
          </w:p>
          <w:p w14:paraId="565A826A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Project Manager (PM):</w:t>
            </w:r>
            <w:r>
              <w:rPr>
                <w:rFonts w:ascii="Calibri" w:eastAsia="Calibri" w:hAnsi="Calibri"/>
                <w:sz w:val="24"/>
              </w:rPr>
              <w:t xml:space="preserve"> Identifies project, client and contractor requirements.</w:t>
            </w:r>
          </w:p>
          <w:p w14:paraId="55C68EE5" w14:textId="77777777" w:rsidR="0040694A" w:rsidRPr="000D0D14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Workers and Worker Representatives:</w:t>
            </w:r>
            <w:r>
              <w:rPr>
                <w:rFonts w:ascii="Calibri" w:eastAsia="Calibri" w:hAnsi="Calibri"/>
                <w:sz w:val="24"/>
              </w:rPr>
              <w:t xml:space="preserve"> Communicate needs and participate in consultation.</w:t>
            </w:r>
          </w:p>
          <w:p w14:paraId="6949F9A4" w14:textId="77777777" w:rsidR="000D0D14" w:rsidRPr="00B97357" w:rsidRDefault="000D0D14" w:rsidP="000D0D14">
            <w:pPr>
              <w:ind w:left="17"/>
            </w:pPr>
          </w:p>
        </w:tc>
      </w:tr>
      <w:tr w:rsidR="001E1402" w:rsidRPr="00B60475" w14:paraId="4B194098" w14:textId="77777777" w:rsidTr="001E1402">
        <w:tc>
          <w:tcPr>
            <w:tcW w:w="1748" w:type="dxa"/>
          </w:tcPr>
          <w:p w14:paraId="1947E0F2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59C1E58A" w14:textId="77777777" w:rsidR="003434AA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MS ISO 45001:2018 Clause 4.2</w:t>
            </w:r>
          </w:p>
          <w:p w14:paraId="758D5C42" w14:textId="77777777" w:rsidR="000D0D14" w:rsidRDefault="000D0D14"/>
        </w:tc>
      </w:tr>
    </w:tbl>
    <w:p w14:paraId="22CFE15C" w14:textId="77777777" w:rsidR="001E1402" w:rsidRPr="00134AC9" w:rsidRDefault="001E1402" w:rsidP="00C9223B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127EFC38" w14:textId="77777777" w:rsidTr="001E1402">
        <w:tc>
          <w:tcPr>
            <w:tcW w:w="9810" w:type="dxa"/>
            <w:gridSpan w:val="4"/>
            <w:shd w:val="clear" w:color="auto" w:fill="CCFFFF"/>
          </w:tcPr>
          <w:p w14:paraId="1C054D9B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762FF853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2C9E99B5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5B7B726B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29E15F85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461A3354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6CC83E0D" w14:textId="77777777" w:rsidTr="001E1402">
        <w:tc>
          <w:tcPr>
            <w:tcW w:w="1730" w:type="dxa"/>
          </w:tcPr>
          <w:p w14:paraId="29568E0D" w14:textId="77777777" w:rsidR="003434AA" w:rsidRDefault="00000000"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789452F9" w14:textId="53D9099D" w:rsidR="003434AA" w:rsidRDefault="00000000">
            <w:r>
              <w:rPr>
                <w:rFonts w:ascii="Calibri" w:eastAsia="Calibri" w:hAnsi="Calibri"/>
                <w:sz w:val="24"/>
              </w:rPr>
              <w:t>01 Sept</w:t>
            </w:r>
            <w:r w:rsidR="000D0D14">
              <w:rPr>
                <w:rFonts w:ascii="Calibri" w:eastAsia="Calibri" w:hAnsi="Calibri"/>
                <w:sz w:val="24"/>
              </w:rPr>
              <w:t xml:space="preserve"> </w:t>
            </w:r>
            <w:r>
              <w:rPr>
                <w:rFonts w:ascii="Calibri" w:eastAsia="Calibri" w:hAnsi="Calibri"/>
                <w:sz w:val="24"/>
              </w:rPr>
              <w:t>2026</w:t>
            </w:r>
          </w:p>
        </w:tc>
        <w:tc>
          <w:tcPr>
            <w:tcW w:w="1672" w:type="dxa"/>
          </w:tcPr>
          <w:p w14:paraId="6D401AE2" w14:textId="77777777" w:rsidR="003434AA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4F5436D4" w14:textId="77777777" w:rsidR="003434AA" w:rsidRDefault="00000000">
            <w:r>
              <w:rPr>
                <w:rFonts w:ascii="Calibri" w:eastAsia="Calibri" w:hAnsi="Calibri"/>
                <w:sz w:val="24"/>
              </w:rPr>
              <w:t>Initial issue for implementation of MS ISO 45001:2018 Clause 4.2</w:t>
            </w:r>
          </w:p>
        </w:tc>
      </w:tr>
      <w:tr w:rsidR="001E1402" w:rsidRPr="00B60475" w14:paraId="2443EEA9" w14:textId="77777777" w:rsidTr="001E1402">
        <w:tc>
          <w:tcPr>
            <w:tcW w:w="1730" w:type="dxa"/>
          </w:tcPr>
          <w:p w14:paraId="59016D29" w14:textId="77777777" w:rsidR="001E1402" w:rsidRPr="00134AC9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26C5A23A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06ED46DE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57C4642D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</w:tr>
    </w:tbl>
    <w:p w14:paraId="5D279AD7" w14:textId="77777777" w:rsidR="00F84608" w:rsidRPr="00134AC9" w:rsidRDefault="00F84608" w:rsidP="00C9223B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746CAF3A" w14:textId="77777777" w:rsidTr="00BA7E83">
        <w:tc>
          <w:tcPr>
            <w:tcW w:w="9781" w:type="dxa"/>
            <w:gridSpan w:val="2"/>
            <w:shd w:val="clear" w:color="auto" w:fill="C6F4F1"/>
          </w:tcPr>
          <w:p w14:paraId="536C14F4" w14:textId="77777777" w:rsidR="009330D4" w:rsidRPr="00A31DD2" w:rsidRDefault="00000000" w:rsidP="00C9223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5F13C1" w:rsidRPr="00B60475" w14:paraId="38F8DE08" w14:textId="77777777" w:rsidTr="007914E0">
        <w:tc>
          <w:tcPr>
            <w:tcW w:w="1730" w:type="dxa"/>
          </w:tcPr>
          <w:p w14:paraId="088B3511" w14:textId="77777777" w:rsidR="003434AA" w:rsidRDefault="00000000">
            <w:r>
              <w:rPr>
                <w:rFonts w:ascii="Calibri" w:eastAsia="Calibri" w:hAnsi="Calibri"/>
                <w:sz w:val="24"/>
              </w:rPr>
              <w:t>DOSH</w:t>
            </w:r>
          </w:p>
        </w:tc>
        <w:tc>
          <w:tcPr>
            <w:tcW w:w="8051" w:type="dxa"/>
          </w:tcPr>
          <w:p w14:paraId="5F7F7D5A" w14:textId="77777777" w:rsidR="003434AA" w:rsidRDefault="00000000">
            <w:r>
              <w:rPr>
                <w:rFonts w:ascii="Calibri" w:eastAsia="Calibri" w:hAnsi="Calibri"/>
                <w:sz w:val="24"/>
              </w:rPr>
              <w:t>Department of Occupational Safety and Health Malaysia</w:t>
            </w:r>
          </w:p>
        </w:tc>
      </w:tr>
      <w:tr w:rsidR="005F13C1" w:rsidRPr="00B60475" w14:paraId="50EA83CD" w14:textId="77777777" w:rsidTr="007914E0">
        <w:tc>
          <w:tcPr>
            <w:tcW w:w="1730" w:type="dxa"/>
          </w:tcPr>
          <w:p w14:paraId="3E6AA7CE" w14:textId="77777777" w:rsidR="003434AA" w:rsidRDefault="00000000">
            <w:r>
              <w:rPr>
                <w:rFonts w:ascii="Calibri" w:eastAsia="Calibri" w:hAnsi="Calibri"/>
                <w:sz w:val="24"/>
              </w:rPr>
              <w:t>HOD</w:t>
            </w:r>
          </w:p>
        </w:tc>
        <w:tc>
          <w:tcPr>
            <w:tcW w:w="8051" w:type="dxa"/>
          </w:tcPr>
          <w:p w14:paraId="1CB46DF1" w14:textId="77777777" w:rsidR="003434AA" w:rsidRDefault="00000000">
            <w:r>
              <w:rPr>
                <w:rFonts w:ascii="Calibri" w:eastAsia="Calibri" w:hAnsi="Calibri"/>
                <w:sz w:val="24"/>
              </w:rPr>
              <w:t>Head of Department</w:t>
            </w:r>
          </w:p>
        </w:tc>
      </w:tr>
      <w:tr w:rsidR="005F13C1" w:rsidRPr="00B60475" w14:paraId="33E78B7D" w14:textId="77777777" w:rsidTr="007914E0">
        <w:tc>
          <w:tcPr>
            <w:tcW w:w="1730" w:type="dxa"/>
          </w:tcPr>
          <w:p w14:paraId="4FCF33BA" w14:textId="77777777" w:rsidR="003434AA" w:rsidRDefault="00000000">
            <w:r>
              <w:rPr>
                <w:rFonts w:ascii="Calibri" w:eastAsia="Calibri" w:hAnsi="Calibri"/>
                <w:sz w:val="24"/>
              </w:rPr>
              <w:t>IM</w:t>
            </w:r>
          </w:p>
        </w:tc>
        <w:tc>
          <w:tcPr>
            <w:tcW w:w="8051" w:type="dxa"/>
          </w:tcPr>
          <w:p w14:paraId="5B0041C2" w14:textId="77777777" w:rsidR="003434AA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</w:tr>
      <w:tr w:rsidR="009330D4" w:rsidRPr="00B60475" w14:paraId="16624811" w14:textId="77777777">
        <w:tc>
          <w:tcPr>
            <w:tcW w:w="1730" w:type="dxa"/>
          </w:tcPr>
          <w:p w14:paraId="54DF1659" w14:textId="77777777" w:rsidR="003434AA" w:rsidRDefault="00000000">
            <w:r>
              <w:rPr>
                <w:rFonts w:ascii="Calibri" w:eastAsia="Calibri" w:hAnsi="Calibri"/>
                <w:sz w:val="24"/>
              </w:rPr>
              <w:t>MD</w:t>
            </w:r>
          </w:p>
        </w:tc>
        <w:tc>
          <w:tcPr>
            <w:tcW w:w="8051" w:type="dxa"/>
          </w:tcPr>
          <w:p w14:paraId="0D69294E" w14:textId="77777777" w:rsidR="003434AA" w:rsidRDefault="00000000">
            <w:r>
              <w:rPr>
                <w:rFonts w:ascii="Calibri" w:eastAsia="Calibri" w:hAnsi="Calibri"/>
                <w:sz w:val="24"/>
              </w:rPr>
              <w:t>Managing Director</w:t>
            </w:r>
          </w:p>
        </w:tc>
      </w:tr>
      <w:tr w:rsidR="009330D4" w:rsidRPr="00B60475" w14:paraId="317005A3" w14:textId="77777777">
        <w:tc>
          <w:tcPr>
            <w:tcW w:w="1730" w:type="dxa"/>
          </w:tcPr>
          <w:p w14:paraId="53736687" w14:textId="77777777" w:rsidR="003434AA" w:rsidRDefault="00000000">
            <w:r>
              <w:rPr>
                <w:rFonts w:ascii="Calibri" w:eastAsia="Calibri" w:hAnsi="Calibri"/>
                <w:sz w:val="24"/>
              </w:rPr>
              <w:t>M&amp;E</w:t>
            </w:r>
          </w:p>
        </w:tc>
        <w:tc>
          <w:tcPr>
            <w:tcW w:w="8051" w:type="dxa"/>
          </w:tcPr>
          <w:p w14:paraId="0D312548" w14:textId="77777777" w:rsidR="003434AA" w:rsidRDefault="00000000">
            <w:r>
              <w:rPr>
                <w:rFonts w:ascii="Calibri" w:eastAsia="Calibri" w:hAnsi="Calibri"/>
                <w:sz w:val="24"/>
              </w:rPr>
              <w:t>Mechanical and Electrical</w:t>
            </w:r>
          </w:p>
        </w:tc>
      </w:tr>
      <w:tr w:rsidR="009330D4" w:rsidRPr="00B60475" w14:paraId="7BD5A303" w14:textId="77777777">
        <w:tc>
          <w:tcPr>
            <w:tcW w:w="1730" w:type="dxa"/>
          </w:tcPr>
          <w:p w14:paraId="319506D2" w14:textId="77777777" w:rsidR="003434AA" w:rsidRDefault="00000000">
            <w:r>
              <w:rPr>
                <w:rFonts w:ascii="Calibri" w:eastAsia="Calibri" w:hAnsi="Calibri"/>
                <w:sz w:val="24"/>
              </w:rPr>
              <w:t>OHS</w:t>
            </w:r>
          </w:p>
        </w:tc>
        <w:tc>
          <w:tcPr>
            <w:tcW w:w="8051" w:type="dxa"/>
          </w:tcPr>
          <w:p w14:paraId="3D338081" w14:textId="77777777" w:rsidR="003434AA" w:rsidRDefault="00000000">
            <w:r>
              <w:rPr>
                <w:rFonts w:ascii="Calibri" w:eastAsia="Calibri" w:hAnsi="Calibri"/>
                <w:sz w:val="24"/>
              </w:rPr>
              <w:t>Occupational Health and Safety</w:t>
            </w:r>
          </w:p>
        </w:tc>
      </w:tr>
      <w:tr w:rsidR="009330D4" w:rsidRPr="00B60475" w14:paraId="1DB7253A" w14:textId="77777777">
        <w:tc>
          <w:tcPr>
            <w:tcW w:w="1730" w:type="dxa"/>
          </w:tcPr>
          <w:p w14:paraId="4DDB953D" w14:textId="77777777" w:rsidR="003434AA" w:rsidRDefault="00000000">
            <w:r>
              <w:rPr>
                <w:rFonts w:ascii="Calibri" w:eastAsia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7BF91568" w14:textId="77777777" w:rsidR="003434AA" w:rsidRDefault="00000000">
            <w:r>
              <w:rPr>
                <w:rFonts w:ascii="Calibri" w:eastAsia="Calibri" w:hAnsi="Calibri"/>
                <w:sz w:val="24"/>
              </w:rPr>
              <w:t>Occupational Health and Safety Management System</w:t>
            </w:r>
          </w:p>
        </w:tc>
      </w:tr>
      <w:tr w:rsidR="009330D4" w:rsidRPr="00B60475" w14:paraId="7E50C23F" w14:textId="77777777">
        <w:tc>
          <w:tcPr>
            <w:tcW w:w="1730" w:type="dxa"/>
          </w:tcPr>
          <w:p w14:paraId="161BF206" w14:textId="77777777" w:rsidR="003434AA" w:rsidRDefault="00000000">
            <w:r>
              <w:rPr>
                <w:rFonts w:ascii="Calibri" w:eastAsia="Calibri" w:hAnsi="Calibri"/>
                <w:sz w:val="24"/>
              </w:rPr>
              <w:t>PIC</w:t>
            </w:r>
          </w:p>
        </w:tc>
        <w:tc>
          <w:tcPr>
            <w:tcW w:w="8051" w:type="dxa"/>
          </w:tcPr>
          <w:p w14:paraId="49207C63" w14:textId="77777777" w:rsidR="003434AA" w:rsidRDefault="00000000">
            <w:r>
              <w:rPr>
                <w:rFonts w:ascii="Calibri" w:eastAsia="Calibri" w:hAnsi="Calibri"/>
                <w:sz w:val="24"/>
              </w:rPr>
              <w:t>Person in Charge</w:t>
            </w:r>
          </w:p>
        </w:tc>
      </w:tr>
      <w:tr w:rsidR="00416532" w:rsidRPr="00B60475" w14:paraId="6EE6C822" w14:textId="77777777">
        <w:tc>
          <w:tcPr>
            <w:tcW w:w="1730" w:type="dxa"/>
          </w:tcPr>
          <w:p w14:paraId="7B38D462" w14:textId="77777777" w:rsidR="003434AA" w:rsidRDefault="00000000">
            <w:r>
              <w:rPr>
                <w:rFonts w:ascii="Calibri" w:eastAsia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4E38AA36" w14:textId="77777777" w:rsidR="003434AA" w:rsidRDefault="00000000">
            <w:r>
              <w:rPr>
                <w:rFonts w:ascii="Calibri" w:eastAsia="Calibri" w:hAnsi="Calibri"/>
                <w:sz w:val="24"/>
              </w:rPr>
              <w:t>Project Manager</w:t>
            </w:r>
          </w:p>
        </w:tc>
      </w:tr>
      <w:tr w:rsidR="009330D4" w:rsidRPr="00B60475" w14:paraId="309D5C97" w14:textId="77777777">
        <w:tc>
          <w:tcPr>
            <w:tcW w:w="1730" w:type="dxa"/>
          </w:tcPr>
          <w:p w14:paraId="2698BD7C" w14:textId="77777777" w:rsidR="003434AA" w:rsidRDefault="00000000">
            <w:r>
              <w:rPr>
                <w:rFonts w:ascii="Calibri" w:eastAsia="Calibri" w:hAnsi="Calibri"/>
                <w:sz w:val="24"/>
              </w:rPr>
              <w:t>SC</w:t>
            </w:r>
          </w:p>
        </w:tc>
        <w:tc>
          <w:tcPr>
            <w:tcW w:w="8051" w:type="dxa"/>
          </w:tcPr>
          <w:p w14:paraId="4CA9FEB6" w14:textId="77777777" w:rsidR="003434AA" w:rsidRDefault="00000000">
            <w:r>
              <w:rPr>
                <w:rFonts w:ascii="Calibri" w:eastAsia="Calibri" w:hAnsi="Calibri"/>
                <w:sz w:val="24"/>
              </w:rPr>
              <w:t>Safety Coordinator</w:t>
            </w:r>
          </w:p>
        </w:tc>
      </w:tr>
      <w:tr w:rsidR="009330D4" w:rsidRPr="00B60475" w14:paraId="2993780B" w14:textId="77777777">
        <w:tc>
          <w:tcPr>
            <w:tcW w:w="1730" w:type="dxa"/>
          </w:tcPr>
          <w:p w14:paraId="1FF5E9D8" w14:textId="77777777" w:rsidR="003434AA" w:rsidRDefault="00000000">
            <w:r>
              <w:rPr>
                <w:rFonts w:ascii="Calibri" w:eastAsia="Calibri" w:hAnsi="Calibri"/>
                <w:sz w:val="24"/>
              </w:rPr>
              <w:t>SHO</w:t>
            </w:r>
          </w:p>
        </w:tc>
        <w:tc>
          <w:tcPr>
            <w:tcW w:w="8051" w:type="dxa"/>
          </w:tcPr>
          <w:p w14:paraId="3818C6E8" w14:textId="77777777" w:rsidR="003434AA" w:rsidRDefault="00000000">
            <w:r>
              <w:rPr>
                <w:rFonts w:ascii="Calibri" w:eastAsia="Calibri" w:hAnsi="Calibri"/>
                <w:sz w:val="24"/>
              </w:rPr>
              <w:t>Safety and Health Officer</w:t>
            </w:r>
          </w:p>
        </w:tc>
      </w:tr>
      <w:tr w:rsidR="009330D4" w:rsidRPr="00B60475" w14:paraId="693039DD" w14:textId="77777777">
        <w:tc>
          <w:tcPr>
            <w:tcW w:w="1730" w:type="dxa"/>
          </w:tcPr>
          <w:p w14:paraId="1970F598" w14:textId="77777777" w:rsidR="003434AA" w:rsidRDefault="00000000">
            <w:r>
              <w:rPr>
                <w:rFonts w:ascii="Calibri" w:eastAsia="Calibri" w:hAnsi="Calibri"/>
                <w:sz w:val="24"/>
              </w:rPr>
              <w:t>SSS</w:t>
            </w:r>
          </w:p>
        </w:tc>
        <w:tc>
          <w:tcPr>
            <w:tcW w:w="8051" w:type="dxa"/>
          </w:tcPr>
          <w:p w14:paraId="1D8A9985" w14:textId="77777777" w:rsidR="003434AA" w:rsidRDefault="00000000">
            <w:r>
              <w:rPr>
                <w:rFonts w:ascii="Calibri" w:eastAsia="Calibri" w:hAnsi="Calibri"/>
                <w:sz w:val="24"/>
              </w:rPr>
              <w:t>Site Safety Supervisor</w:t>
            </w: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65234DE2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7A28B61D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lastRenderedPageBreak/>
              <w:t>Step</w:t>
            </w:r>
          </w:p>
        </w:tc>
        <w:tc>
          <w:tcPr>
            <w:tcW w:w="6110" w:type="dxa"/>
            <w:shd w:val="clear" w:color="auto" w:fill="C6F4F1"/>
          </w:tcPr>
          <w:p w14:paraId="06DF66C8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4376BE07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3D64F54D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C25E08" w:rsidRPr="00B60475" w14:paraId="66E223ED" w14:textId="77777777">
        <w:trPr>
          <w:cantSplit/>
        </w:trPr>
        <w:tc>
          <w:tcPr>
            <w:tcW w:w="689" w:type="dxa"/>
          </w:tcPr>
          <w:p w14:paraId="166FB8D0" w14:textId="77777777" w:rsidR="003434AA" w:rsidRDefault="00000000">
            <w:r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6110" w:type="dxa"/>
          </w:tcPr>
          <w:p w14:paraId="5711B1A4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Identification of Workers and Interested Parties</w:t>
            </w:r>
          </w:p>
          <w:p w14:paraId="5CD8D59D" w14:textId="77777777" w:rsidR="00B97357" w:rsidRPr="00B97357" w:rsidRDefault="00B97357">
            <w:pPr>
              <w:rPr>
                <w:u w:val="single"/>
              </w:rPr>
            </w:pPr>
          </w:p>
          <w:p w14:paraId="0587DD9A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1.1   Identification</w:t>
            </w:r>
          </w:p>
          <w:p w14:paraId="484D1032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Company shall identify workers and interested parties whose needs, expectations or decisions may affect the OHSMS.</w:t>
            </w:r>
          </w:p>
          <w:p w14:paraId="4F73314B" w14:textId="77777777" w:rsidR="00B97357" w:rsidRPr="00B97357" w:rsidRDefault="00B97357">
            <w:pPr>
              <w:rPr>
                <w:u w:val="single"/>
              </w:rPr>
            </w:pPr>
          </w:p>
          <w:p w14:paraId="1136F000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1.2   Relevant Parties</w:t>
            </w:r>
          </w:p>
          <w:p w14:paraId="03A1FD1B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Relevant parties include workers, worker representatives, authorities, clients, consultants, contractors, suppliers, shareholders, insurers, emergency services, communities and the public.</w:t>
            </w:r>
          </w:p>
          <w:p w14:paraId="7877A4C2" w14:textId="77777777" w:rsidR="00B97357" w:rsidRPr="00B97357" w:rsidRDefault="00B97357">
            <w:pPr>
              <w:rPr>
                <w:u w:val="single"/>
              </w:rPr>
            </w:pPr>
          </w:p>
          <w:p w14:paraId="20F8B046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1.3   Register</w:t>
            </w:r>
          </w:p>
          <w:p w14:paraId="295B69E3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IM shall maintain the identified parties, requirements, compliance status, responsible PIC and review date in the register.</w:t>
            </w:r>
          </w:p>
          <w:p w14:paraId="7F8F2267" w14:textId="77777777" w:rsidR="000D0D14" w:rsidRDefault="000D0D14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3127B35E" w14:textId="77777777" w:rsidR="003434AA" w:rsidRDefault="00000000">
            <w:r>
              <w:rPr>
                <w:rFonts w:ascii="Calibri" w:eastAsia="Calibri" w:hAnsi="Calibri"/>
                <w:sz w:val="24"/>
              </w:rPr>
              <w:t>IM / SHO / SC / SSS / HOD / PM</w:t>
            </w:r>
          </w:p>
        </w:tc>
        <w:tc>
          <w:tcPr>
            <w:tcW w:w="1782" w:type="dxa"/>
          </w:tcPr>
          <w:p w14:paraId="5B18F0FE" w14:textId="77777777" w:rsidR="003434AA" w:rsidRDefault="00000000">
            <w:r>
              <w:rPr>
                <w:rFonts w:ascii="Calibri" w:eastAsia="Calibri" w:hAnsi="Calibri"/>
                <w:sz w:val="24"/>
              </w:rPr>
              <w:t>OHSMS-04B; OHSMS-04C</w:t>
            </w:r>
          </w:p>
        </w:tc>
      </w:tr>
      <w:tr w:rsidR="00C25E08" w:rsidRPr="00B60475" w14:paraId="540A2A2E" w14:textId="77777777">
        <w:trPr>
          <w:cantSplit/>
        </w:trPr>
        <w:tc>
          <w:tcPr>
            <w:tcW w:w="689" w:type="dxa"/>
          </w:tcPr>
          <w:p w14:paraId="0C892B45" w14:textId="77777777" w:rsidR="003434AA" w:rsidRDefault="00000000">
            <w:r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6110" w:type="dxa"/>
          </w:tcPr>
          <w:p w14:paraId="054DA653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Workers and Worker Representatives</w:t>
            </w:r>
          </w:p>
          <w:p w14:paraId="0EF270BB" w14:textId="77777777" w:rsidR="00B97357" w:rsidRPr="00B97357" w:rsidRDefault="00B97357">
            <w:pPr>
              <w:rPr>
                <w:u w:val="single"/>
              </w:rPr>
            </w:pPr>
          </w:p>
          <w:p w14:paraId="05DB80B7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2.1   Needs and Expectations</w:t>
            </w:r>
          </w:p>
          <w:p w14:paraId="50E5AA98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Workers expect safe and healthy workplaces, effective controls, suitable PPE, welfare facilities, competent supervision and relevant OHS information.</w:t>
            </w:r>
          </w:p>
          <w:p w14:paraId="15CE7950" w14:textId="77777777" w:rsidR="00B97357" w:rsidRPr="00B97357" w:rsidRDefault="00B97357">
            <w:pPr>
              <w:rPr>
                <w:u w:val="single"/>
              </w:rPr>
            </w:pPr>
          </w:p>
          <w:p w14:paraId="2D10C1B6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2.2   Consultation and Participation</w:t>
            </w:r>
          </w:p>
          <w:p w14:paraId="76E4402D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Workers shall be consulted on hazards, controls, changes, incidents and OHS decisions and may report concerns without fear of retaliation.</w:t>
            </w:r>
          </w:p>
          <w:p w14:paraId="2D7EEF1E" w14:textId="77777777" w:rsidR="00B97357" w:rsidRPr="00B97357" w:rsidRDefault="00B97357">
            <w:pPr>
              <w:rPr>
                <w:u w:val="single"/>
              </w:rPr>
            </w:pPr>
          </w:p>
          <w:p w14:paraId="79A8139B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2.3   Diverse Workforce</w:t>
            </w:r>
          </w:p>
          <w:p w14:paraId="3C2F9B14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Communication, training and welfare arrangements shall consider language, literacy, culture, disability and overseas work conditions.</w:t>
            </w:r>
          </w:p>
          <w:p w14:paraId="40052CFA" w14:textId="77777777" w:rsidR="000D0D14" w:rsidRDefault="000D0D14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219B3C7A" w14:textId="77777777" w:rsidR="003434AA" w:rsidRDefault="00000000">
            <w:r>
              <w:rPr>
                <w:rFonts w:ascii="Calibri" w:eastAsia="Calibri" w:hAnsi="Calibri"/>
                <w:sz w:val="24"/>
              </w:rPr>
              <w:t>SHO / SC / SSS / HOD / PM / Workers</w:t>
            </w:r>
          </w:p>
        </w:tc>
        <w:tc>
          <w:tcPr>
            <w:tcW w:w="1782" w:type="dxa"/>
          </w:tcPr>
          <w:p w14:paraId="5B6BDD00" w14:textId="77777777" w:rsidR="003434AA" w:rsidRDefault="00000000">
            <w:r>
              <w:rPr>
                <w:rFonts w:ascii="Calibri" w:eastAsia="Calibri" w:hAnsi="Calibri"/>
                <w:sz w:val="24"/>
              </w:rPr>
              <w:t>OHSMS-05; PD-S-PRO-01</w:t>
            </w:r>
          </w:p>
        </w:tc>
      </w:tr>
      <w:tr w:rsidR="00C25E08" w:rsidRPr="00B60475" w14:paraId="2EBEC2AC" w14:textId="77777777">
        <w:trPr>
          <w:cantSplit/>
        </w:trPr>
        <w:tc>
          <w:tcPr>
            <w:tcW w:w="689" w:type="dxa"/>
          </w:tcPr>
          <w:p w14:paraId="2501171B" w14:textId="77777777" w:rsidR="003434AA" w:rsidRDefault="00000000">
            <w:r>
              <w:rPr>
                <w:rFonts w:ascii="Calibri" w:eastAsia="Calibri" w:hAnsi="Calibri"/>
                <w:sz w:val="24"/>
              </w:rPr>
              <w:t>3</w:t>
            </w:r>
          </w:p>
        </w:tc>
        <w:tc>
          <w:tcPr>
            <w:tcW w:w="6110" w:type="dxa"/>
          </w:tcPr>
          <w:p w14:paraId="35E02BF8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Regulators and Statutory Authorities</w:t>
            </w:r>
          </w:p>
          <w:p w14:paraId="740395AB" w14:textId="77777777" w:rsidR="00B97357" w:rsidRPr="00B97357" w:rsidRDefault="00B97357">
            <w:pPr>
              <w:rPr>
                <w:u w:val="single"/>
              </w:rPr>
            </w:pPr>
          </w:p>
          <w:p w14:paraId="4891B363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3.1   Requirements</w:t>
            </w:r>
          </w:p>
          <w:p w14:paraId="189BB6F5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Authorities expect compliance with OHS laws, licences, approvals, competent-person requirements, statutory reporting and inspection obligations.</w:t>
            </w:r>
          </w:p>
          <w:p w14:paraId="28C68E40" w14:textId="77777777" w:rsidR="00B97357" w:rsidRPr="00B97357" w:rsidRDefault="00B97357">
            <w:pPr>
              <w:rPr>
                <w:u w:val="single"/>
              </w:rPr>
            </w:pPr>
          </w:p>
          <w:p w14:paraId="644BFE65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3.2   Cooperation</w:t>
            </w:r>
          </w:p>
          <w:p w14:paraId="542938E1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Company shall provide accurate information, facilitate authorised inspections and complete required corrective actions within the specified period.</w:t>
            </w:r>
          </w:p>
          <w:p w14:paraId="526B5E07" w14:textId="77777777" w:rsidR="000D0D14" w:rsidRDefault="000D0D14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7C031D9D" w14:textId="77777777" w:rsidR="003434AA" w:rsidRDefault="00000000">
            <w:r>
              <w:rPr>
                <w:rFonts w:ascii="Calibri" w:eastAsia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1E93FF88" w14:textId="77777777" w:rsidR="003434AA" w:rsidRDefault="00000000">
            <w:r>
              <w:rPr>
                <w:rFonts w:ascii="Calibri" w:eastAsia="Calibri" w:hAnsi="Calibri"/>
                <w:sz w:val="24"/>
              </w:rPr>
              <w:t>OHSMS-06K; OCS-S-PRO-03</w:t>
            </w:r>
          </w:p>
        </w:tc>
      </w:tr>
      <w:tr w:rsidR="00C25E08" w:rsidRPr="00B60475" w14:paraId="20F8CAB4" w14:textId="77777777">
        <w:trPr>
          <w:cantSplit/>
        </w:trPr>
        <w:tc>
          <w:tcPr>
            <w:tcW w:w="689" w:type="dxa"/>
          </w:tcPr>
          <w:p w14:paraId="673F1826" w14:textId="77777777" w:rsidR="003434AA" w:rsidRDefault="00000000">
            <w:r>
              <w:rPr>
                <w:rFonts w:ascii="Calibri" w:eastAsia="Calibri" w:hAnsi="Calibri"/>
                <w:sz w:val="24"/>
              </w:rPr>
              <w:lastRenderedPageBreak/>
              <w:t>4</w:t>
            </w:r>
          </w:p>
        </w:tc>
        <w:tc>
          <w:tcPr>
            <w:tcW w:w="6110" w:type="dxa"/>
          </w:tcPr>
          <w:p w14:paraId="7A8E5792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Clients, Consultants and Main Contractors</w:t>
            </w:r>
          </w:p>
          <w:p w14:paraId="41C28036" w14:textId="77777777" w:rsidR="00B97357" w:rsidRPr="00B97357" w:rsidRDefault="00B97357">
            <w:pPr>
              <w:rPr>
                <w:u w:val="single"/>
              </w:rPr>
            </w:pPr>
          </w:p>
          <w:p w14:paraId="5DBD8157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4.1   Project Requirements</w:t>
            </w:r>
          </w:p>
          <w:p w14:paraId="4A17CBC2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These parties expect compliance with contracts, site rules, approved work methods, permit systems, competency requirements and reporting arrangements.</w:t>
            </w:r>
          </w:p>
          <w:p w14:paraId="0DF0B390" w14:textId="77777777" w:rsidR="00B97357" w:rsidRPr="00B97357" w:rsidRDefault="00B97357">
            <w:pPr>
              <w:rPr>
                <w:u w:val="single"/>
              </w:rPr>
            </w:pPr>
          </w:p>
          <w:p w14:paraId="662545DF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4.2   Coordination</w:t>
            </w:r>
          </w:p>
          <w:p w14:paraId="2FDE1DB7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PM shall coordinate hazards, interfaces, schedules, emergency arrangements and changes affecting 132kV, 33/11kV and other M&amp;E works.</w:t>
            </w:r>
          </w:p>
          <w:p w14:paraId="3EF65C72" w14:textId="77777777" w:rsidR="000D0D14" w:rsidRDefault="000D0D14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0C45527D" w14:textId="77777777" w:rsidR="003434AA" w:rsidRDefault="00000000">
            <w:r>
              <w:rPr>
                <w:rFonts w:ascii="Calibri" w:eastAsia="Calibri" w:hAnsi="Calibri"/>
                <w:sz w:val="24"/>
              </w:rPr>
              <w:t>HOD / PM / SHO / SSS</w:t>
            </w:r>
          </w:p>
        </w:tc>
        <w:tc>
          <w:tcPr>
            <w:tcW w:w="1782" w:type="dxa"/>
          </w:tcPr>
          <w:p w14:paraId="5A7A4D6A" w14:textId="77777777" w:rsidR="003434AA" w:rsidRDefault="00000000">
            <w:r>
              <w:rPr>
                <w:rFonts w:ascii="Calibri" w:eastAsia="Calibri" w:hAnsi="Calibri"/>
                <w:sz w:val="24"/>
              </w:rPr>
              <w:t>OHSMS-08P; PD-S-PRO-02</w:t>
            </w:r>
          </w:p>
        </w:tc>
      </w:tr>
      <w:tr w:rsidR="00C25E08" w:rsidRPr="00B60475" w14:paraId="2B5E6A3F" w14:textId="77777777">
        <w:trPr>
          <w:cantSplit/>
        </w:trPr>
        <w:tc>
          <w:tcPr>
            <w:tcW w:w="689" w:type="dxa"/>
          </w:tcPr>
          <w:p w14:paraId="03852426" w14:textId="77777777" w:rsidR="003434AA" w:rsidRDefault="00000000">
            <w:r>
              <w:rPr>
                <w:rFonts w:ascii="Calibri" w:eastAsia="Calibri" w:hAnsi="Calibri"/>
                <w:sz w:val="24"/>
              </w:rPr>
              <w:t>5</w:t>
            </w:r>
          </w:p>
        </w:tc>
        <w:tc>
          <w:tcPr>
            <w:tcW w:w="6110" w:type="dxa"/>
          </w:tcPr>
          <w:p w14:paraId="25C88798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Contractors, Subcontractors and Suppliers</w:t>
            </w:r>
          </w:p>
          <w:p w14:paraId="19069821" w14:textId="77777777" w:rsidR="00B97357" w:rsidRPr="00B97357" w:rsidRDefault="00B97357">
            <w:pPr>
              <w:rPr>
                <w:u w:val="single"/>
              </w:rPr>
            </w:pPr>
          </w:p>
          <w:p w14:paraId="2D06EF86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5.1   Their Expectations</w:t>
            </w:r>
          </w:p>
          <w:p w14:paraId="7E1FB0BB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These parties expect clear specifications, hazard information, induction, access controls, coordination and timely communication of changes.</w:t>
            </w:r>
          </w:p>
          <w:p w14:paraId="20CBF9F6" w14:textId="77777777" w:rsidR="00B97357" w:rsidRPr="00B97357" w:rsidRDefault="00B97357">
            <w:pPr>
              <w:rPr>
                <w:u w:val="single"/>
              </w:rPr>
            </w:pPr>
          </w:p>
          <w:p w14:paraId="4C4107F1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5.2   Company Expectations</w:t>
            </w:r>
          </w:p>
          <w:p w14:paraId="237CB609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Company expects competent personnel, compliant equipment, approved materials, effective supervision and adherence to OHSMS and project requirements.</w:t>
            </w:r>
          </w:p>
          <w:p w14:paraId="75DA7D84" w14:textId="77777777" w:rsidR="000D0D14" w:rsidRDefault="000D0D14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5A0E3068" w14:textId="77777777" w:rsidR="003434AA" w:rsidRDefault="00000000">
            <w:r>
              <w:rPr>
                <w:rFonts w:ascii="Calibri" w:eastAsia="Calibri" w:hAnsi="Calibri"/>
                <w:sz w:val="24"/>
              </w:rPr>
              <w:t>HOD / PM / SHO / SSS</w:t>
            </w:r>
          </w:p>
        </w:tc>
        <w:tc>
          <w:tcPr>
            <w:tcW w:w="1782" w:type="dxa"/>
          </w:tcPr>
          <w:p w14:paraId="6D63DE92" w14:textId="77777777" w:rsidR="003434AA" w:rsidRDefault="00000000">
            <w:r>
              <w:rPr>
                <w:rFonts w:ascii="Calibri" w:eastAsia="Calibri" w:hAnsi="Calibri"/>
                <w:sz w:val="24"/>
              </w:rPr>
              <w:t>OHSMS-08P; PD-S-PRO-07</w:t>
            </w:r>
          </w:p>
        </w:tc>
      </w:tr>
      <w:tr w:rsidR="00C25E08" w:rsidRPr="00B60475" w14:paraId="39E36B88" w14:textId="77777777">
        <w:trPr>
          <w:cantSplit/>
        </w:trPr>
        <w:tc>
          <w:tcPr>
            <w:tcW w:w="689" w:type="dxa"/>
          </w:tcPr>
          <w:p w14:paraId="601EB93E" w14:textId="77777777" w:rsidR="003434AA" w:rsidRDefault="00000000">
            <w:r>
              <w:rPr>
                <w:rFonts w:ascii="Calibri" w:eastAsia="Calibri" w:hAnsi="Calibri"/>
                <w:sz w:val="24"/>
              </w:rPr>
              <w:t>6</w:t>
            </w:r>
          </w:p>
        </w:tc>
        <w:tc>
          <w:tcPr>
            <w:tcW w:w="6110" w:type="dxa"/>
          </w:tcPr>
          <w:p w14:paraId="15B56EDF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Shareholders, Insurers and Other Business Parties</w:t>
            </w:r>
          </w:p>
          <w:p w14:paraId="6C6B1157" w14:textId="77777777" w:rsidR="00B97357" w:rsidRPr="00B97357" w:rsidRDefault="00B97357">
            <w:pPr>
              <w:rPr>
                <w:u w:val="single"/>
              </w:rPr>
            </w:pPr>
          </w:p>
          <w:p w14:paraId="62851683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6.1   Governance and Assurance</w:t>
            </w:r>
          </w:p>
          <w:p w14:paraId="26BD8C9D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Shareholders, Bursa Malaysia, insurers and lenders expect sound OHS governance, reliable performance information, loss prevention and business continuity.</w:t>
            </w:r>
          </w:p>
          <w:p w14:paraId="50C82186" w14:textId="77777777" w:rsidR="00B97357" w:rsidRPr="00B97357" w:rsidRDefault="00B97357">
            <w:pPr>
              <w:rPr>
                <w:u w:val="single"/>
              </w:rPr>
            </w:pPr>
          </w:p>
          <w:p w14:paraId="28BAFE41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6.2   Reporting</w:t>
            </w:r>
          </w:p>
          <w:p w14:paraId="43457A28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Material OHS matters shall be reported through approved corporate, insurance and management channels.</w:t>
            </w:r>
          </w:p>
          <w:p w14:paraId="28B8BEA9" w14:textId="77777777" w:rsidR="000D0D14" w:rsidRDefault="000D0D14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527711F7" w14:textId="77777777" w:rsidR="003434AA" w:rsidRDefault="00000000">
            <w:r>
              <w:rPr>
                <w:rFonts w:ascii="Calibri" w:eastAsia="Calibri" w:hAnsi="Calibri"/>
                <w:sz w:val="24"/>
              </w:rPr>
              <w:t>MD / ED / IM / SHO</w:t>
            </w:r>
          </w:p>
        </w:tc>
        <w:tc>
          <w:tcPr>
            <w:tcW w:w="1782" w:type="dxa"/>
          </w:tcPr>
          <w:p w14:paraId="3CF90FE4" w14:textId="77777777" w:rsidR="003434AA" w:rsidRDefault="00000000">
            <w:r>
              <w:rPr>
                <w:rFonts w:ascii="Calibri" w:eastAsia="Calibri" w:hAnsi="Calibri"/>
                <w:sz w:val="24"/>
              </w:rPr>
              <w:t>OHSMS-09S; OHSMS-09U</w:t>
            </w:r>
          </w:p>
        </w:tc>
      </w:tr>
      <w:tr w:rsidR="00C25E08" w:rsidRPr="00B60475" w14:paraId="2113020A" w14:textId="77777777">
        <w:trPr>
          <w:cantSplit/>
        </w:trPr>
        <w:tc>
          <w:tcPr>
            <w:tcW w:w="689" w:type="dxa"/>
          </w:tcPr>
          <w:p w14:paraId="64A101BE" w14:textId="77777777" w:rsidR="003434AA" w:rsidRDefault="00000000">
            <w:r>
              <w:rPr>
                <w:rFonts w:ascii="Calibri" w:eastAsia="Calibri" w:hAnsi="Calibri"/>
                <w:sz w:val="24"/>
              </w:rPr>
              <w:t>7</w:t>
            </w:r>
          </w:p>
        </w:tc>
        <w:tc>
          <w:tcPr>
            <w:tcW w:w="6110" w:type="dxa"/>
          </w:tcPr>
          <w:p w14:paraId="0FCCBEDA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Emergency Services, Communities and the Public</w:t>
            </w:r>
          </w:p>
          <w:p w14:paraId="3CC26918" w14:textId="77777777" w:rsidR="00B97357" w:rsidRPr="00B97357" w:rsidRDefault="00B97357">
            <w:pPr>
              <w:rPr>
                <w:u w:val="single"/>
              </w:rPr>
            </w:pPr>
          </w:p>
          <w:p w14:paraId="09468488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7.1   Safety and Communication</w:t>
            </w:r>
          </w:p>
          <w:p w14:paraId="7156FB78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These parties expect safe access, controlled traffic, protected public areas and timely communication of significant hazards or emergencies.</w:t>
            </w:r>
          </w:p>
          <w:p w14:paraId="30FA0EED" w14:textId="77777777" w:rsidR="00B97357" w:rsidRPr="00B97357" w:rsidRDefault="00B97357">
            <w:pPr>
              <w:rPr>
                <w:u w:val="single"/>
              </w:rPr>
            </w:pPr>
          </w:p>
          <w:p w14:paraId="041B55F8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7.2   Emergency Coordination</w:t>
            </w:r>
          </w:p>
          <w:p w14:paraId="5E0A398D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Projects and facilities shall coordinate emergency information, access routes, contacts and response arrangements with relevant services and neighbours.</w:t>
            </w:r>
          </w:p>
          <w:p w14:paraId="27BDC397" w14:textId="77777777" w:rsidR="000D0D14" w:rsidRDefault="000D0D14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3605500C" w14:textId="77777777" w:rsidR="003434AA" w:rsidRDefault="00000000">
            <w:r>
              <w:rPr>
                <w:rFonts w:ascii="Calibri" w:eastAsia="Calibri" w:hAnsi="Calibri"/>
                <w:sz w:val="24"/>
              </w:rPr>
              <w:t>PM / SHO / SC / SSS</w:t>
            </w:r>
          </w:p>
        </w:tc>
        <w:tc>
          <w:tcPr>
            <w:tcW w:w="1782" w:type="dxa"/>
          </w:tcPr>
          <w:p w14:paraId="04DCAE2F" w14:textId="77777777" w:rsidR="003434AA" w:rsidRDefault="00000000">
            <w:r>
              <w:rPr>
                <w:rFonts w:ascii="Calibri" w:eastAsia="Calibri" w:hAnsi="Calibri"/>
                <w:sz w:val="24"/>
              </w:rPr>
              <w:t>OHSMS-08R; PD-S-PRO-09</w:t>
            </w:r>
          </w:p>
        </w:tc>
      </w:tr>
      <w:tr w:rsidR="00C25E08" w:rsidRPr="00B60475" w14:paraId="5F16B68A" w14:textId="77777777">
        <w:trPr>
          <w:cantSplit/>
        </w:trPr>
        <w:tc>
          <w:tcPr>
            <w:tcW w:w="689" w:type="dxa"/>
          </w:tcPr>
          <w:p w14:paraId="7141FF9D" w14:textId="77777777" w:rsidR="003434AA" w:rsidRDefault="00000000">
            <w:r>
              <w:rPr>
                <w:rFonts w:ascii="Calibri" w:eastAsia="Calibri" w:hAnsi="Calibri"/>
                <w:sz w:val="24"/>
              </w:rPr>
              <w:lastRenderedPageBreak/>
              <w:t>8</w:t>
            </w:r>
          </w:p>
        </w:tc>
        <w:tc>
          <w:tcPr>
            <w:tcW w:w="6110" w:type="dxa"/>
          </w:tcPr>
          <w:p w14:paraId="0BF81CE7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Compliance Obligations and Review</w:t>
            </w:r>
          </w:p>
          <w:p w14:paraId="48798EED" w14:textId="77777777" w:rsidR="00B97357" w:rsidRPr="00B97357" w:rsidRDefault="00B97357">
            <w:pPr>
              <w:rPr>
                <w:u w:val="single"/>
              </w:rPr>
            </w:pPr>
          </w:p>
          <w:p w14:paraId="7A6CFF19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8.1   Determination</w:t>
            </w:r>
          </w:p>
          <w:p w14:paraId="42835C97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IM and SHO shall determine which needs and expectations become legal, contractual or other compliance obligations.</w:t>
            </w:r>
          </w:p>
          <w:p w14:paraId="4483E618" w14:textId="77777777" w:rsidR="00B97357" w:rsidRPr="00B97357" w:rsidRDefault="00B97357">
            <w:pPr>
              <w:rPr>
                <w:u w:val="single"/>
              </w:rPr>
            </w:pPr>
          </w:p>
          <w:p w14:paraId="131F0D60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8.2   Integration</w:t>
            </w:r>
          </w:p>
          <w:p w14:paraId="2950C982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Applicable obligations shall be incorporated into risk controls, objectives, procedures, training, procurement and project planning.</w:t>
            </w:r>
          </w:p>
          <w:p w14:paraId="1B4F4B75" w14:textId="77777777" w:rsidR="00B97357" w:rsidRPr="00B97357" w:rsidRDefault="00B97357">
            <w:pPr>
              <w:rPr>
                <w:u w:val="single"/>
              </w:rPr>
            </w:pPr>
          </w:p>
          <w:p w14:paraId="4C0E8911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8.3   Review</w:t>
            </w:r>
          </w:p>
          <w:p w14:paraId="64AD288A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register shall be reviewed annually and when parties, laws, contracts, activities, locations or risks change.</w:t>
            </w:r>
          </w:p>
          <w:p w14:paraId="61F92E64" w14:textId="77777777" w:rsidR="00B97357" w:rsidRPr="00B97357" w:rsidRDefault="00B97357">
            <w:pPr>
              <w:rPr>
                <w:u w:val="single"/>
              </w:rPr>
            </w:pPr>
          </w:p>
          <w:p w14:paraId="2F75A0A0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8.4   Communication and Records</w:t>
            </w:r>
          </w:p>
          <w:p w14:paraId="6ACDC718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Relevant requirements and actions shall be communicated to the responsible PIC and retained as documented information.</w:t>
            </w:r>
          </w:p>
          <w:p w14:paraId="4E9FDBFD" w14:textId="77777777" w:rsidR="000D0D14" w:rsidRDefault="000D0D14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65C745C9" w14:textId="77777777" w:rsidR="003434AA" w:rsidRDefault="00000000">
            <w:r>
              <w:rPr>
                <w:rFonts w:ascii="Calibri" w:eastAsia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28CD17CC" w14:textId="77777777" w:rsidR="003434AA" w:rsidRDefault="00000000">
            <w:r>
              <w:rPr>
                <w:rFonts w:ascii="Calibri" w:eastAsia="Calibri" w:hAnsi="Calibri"/>
                <w:sz w:val="24"/>
              </w:rPr>
              <w:t>OHSMS-06K; OHSMS-07N; OHSMS-09U</w:t>
            </w:r>
          </w:p>
        </w:tc>
      </w:tr>
    </w:tbl>
    <w:p w14:paraId="0565A647" w14:textId="77777777" w:rsidR="00A27FF7" w:rsidRPr="00B60475" w:rsidRDefault="00A27FF7" w:rsidP="00C9223B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A14AB4" w:rsidRPr="00B60475" w14:paraId="60404246" w14:textId="77777777" w:rsidTr="00F37A37">
        <w:tc>
          <w:tcPr>
            <w:tcW w:w="4863" w:type="dxa"/>
          </w:tcPr>
          <w:p w14:paraId="27A8929D" w14:textId="38A132CE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 w:rsidR="000D0D14"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September 2026</w:t>
            </w:r>
          </w:p>
        </w:tc>
        <w:tc>
          <w:tcPr>
            <w:tcW w:w="4863" w:type="dxa"/>
          </w:tcPr>
          <w:p w14:paraId="090D59F2" w14:textId="1D9B55AD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 w:rsidR="000D0D14"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September 2026</w:t>
            </w:r>
          </w:p>
        </w:tc>
      </w:tr>
    </w:tbl>
    <w:p w14:paraId="1C3B5B76" w14:textId="77777777" w:rsidR="00A27FF7" w:rsidRPr="00B60475" w:rsidRDefault="00A27FF7" w:rsidP="00C9223B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2C308427" w14:textId="77777777" w:rsidR="00A27FF7" w:rsidRPr="00B60475" w:rsidRDefault="00A14AB4" w:rsidP="00C9223B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846D8" w14:textId="77777777" w:rsidR="004D1E4B" w:rsidRDefault="004D1E4B" w:rsidP="00A40AF5">
      <w:r>
        <w:separator/>
      </w:r>
    </w:p>
  </w:endnote>
  <w:endnote w:type="continuationSeparator" w:id="0">
    <w:p w14:paraId="17398984" w14:textId="77777777" w:rsidR="004D1E4B" w:rsidRDefault="004D1E4B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7F172" w14:textId="77777777" w:rsidR="004D1E4B" w:rsidRDefault="004D1E4B" w:rsidP="00A40AF5">
      <w:r>
        <w:separator/>
      </w:r>
    </w:p>
  </w:footnote>
  <w:footnote w:type="continuationSeparator" w:id="0">
    <w:p w14:paraId="1DAC6474" w14:textId="77777777" w:rsidR="004D1E4B" w:rsidRDefault="004D1E4B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53C55356" w14:textId="77777777" w:rsidTr="00B60475">
      <w:trPr>
        <w:trHeight w:val="454"/>
      </w:trPr>
      <w:tc>
        <w:tcPr>
          <w:tcW w:w="1163" w:type="dxa"/>
          <w:vMerge w:val="restart"/>
          <w:vAlign w:val="center"/>
        </w:tcPr>
        <w:p w14:paraId="1BB09479" w14:textId="656CE500" w:rsidR="00996DC3" w:rsidRPr="008D58A6" w:rsidRDefault="000D0D14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1D9A2DFC" wp14:editId="3EE2CF20">
                <wp:extent cx="368300" cy="502920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FDB12-A6F9-4D40-A689-1A8758192F1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6CEFDB12-A6F9-4D40-A689-1A8758192F1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755" cy="5049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603CB7B4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 MANUAL</w:t>
          </w:r>
        </w:p>
      </w:tc>
      <w:tc>
        <w:tcPr>
          <w:tcW w:w="1559" w:type="dxa"/>
          <w:vMerge w:val="restart"/>
          <w:vAlign w:val="center"/>
        </w:tcPr>
        <w:p w14:paraId="146054C0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Revision No.:</w:t>
          </w:r>
        </w:p>
        <w:p w14:paraId="4EA013DA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</w:t>
          </w:r>
        </w:p>
      </w:tc>
      <w:tc>
        <w:tcPr>
          <w:tcW w:w="1701" w:type="dxa"/>
          <w:vMerge w:val="restart"/>
          <w:vAlign w:val="center"/>
        </w:tcPr>
        <w:p w14:paraId="6E2684AF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Document</w:t>
          </w:r>
        </w:p>
        <w:p w14:paraId="56BD1C64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Effective Date:</w:t>
          </w:r>
        </w:p>
        <w:p w14:paraId="2FF71B0B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01 Sept</w:t>
          </w:r>
          <w:r w:rsidR="00BF04E2" w:rsidRPr="001F0DC6">
            <w:rPr>
              <w:rFonts w:ascii="Calibri" w:hAnsi="Calibri"/>
              <w:sz w:val="24"/>
              <w:szCs w:val="16"/>
            </w:rPr>
            <w:t xml:space="preserve"> 202</w:t>
          </w:r>
          <w:r w:rsidR="000F277C" w:rsidRPr="001F0DC6">
            <w:rPr>
              <w:rFonts w:ascii="Calibri" w:hAnsi="Calibri"/>
              <w:sz w:val="24"/>
              <w:szCs w:val="16"/>
            </w:rPr>
            <w:t>6</w:t>
          </w:r>
        </w:p>
      </w:tc>
      <w:tc>
        <w:tcPr>
          <w:tcW w:w="1701" w:type="dxa"/>
          <w:vAlign w:val="center"/>
        </w:tcPr>
        <w:p w14:paraId="35D5525C" w14:textId="77777777" w:rsidR="0040694A" w:rsidRDefault="00000000">
          <w:pPr>
            <w:jc w:val="center"/>
          </w:pPr>
          <w:r>
            <w:rPr>
              <w:rFonts w:ascii="Calibri" w:eastAsia="Calibri" w:hAnsi="Calibri"/>
              <w:sz w:val="24"/>
            </w:rPr>
            <w:t>Page 1 of 4</w:t>
          </w:r>
        </w:p>
      </w:tc>
    </w:tr>
    <w:tr w:rsidR="00996DC3" w:rsidRPr="003826F5" w14:paraId="7D708365" w14:textId="77777777" w:rsidTr="00B60475">
      <w:trPr>
        <w:trHeight w:val="454"/>
      </w:trPr>
      <w:tc>
        <w:tcPr>
          <w:tcW w:w="1163" w:type="dxa"/>
          <w:vMerge/>
          <w:vAlign w:val="center"/>
        </w:tcPr>
        <w:p w14:paraId="541AE1C2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64F51B40" w14:textId="77777777" w:rsidR="000D0D14" w:rsidRDefault="00D55CEF" w:rsidP="00B511C9">
          <w:pPr>
            <w:pStyle w:val="Header"/>
            <w:jc w:val="center"/>
            <w:rPr>
              <w:rFonts w:ascii="Calibri" w:hAnsi="Calibri"/>
              <w:b/>
              <w:sz w:val="24"/>
              <w:szCs w:val="20"/>
            </w:rPr>
          </w:pPr>
          <w:r>
            <w:rPr>
              <w:rFonts w:ascii="Calibri" w:hAnsi="Calibri"/>
              <w:b/>
              <w:sz w:val="24"/>
              <w:szCs w:val="20"/>
            </w:rPr>
            <w:t xml:space="preserve">Needs And Expectations </w:t>
          </w:r>
        </w:p>
        <w:p w14:paraId="2624DB1B" w14:textId="77777777" w:rsidR="000D0D14" w:rsidRDefault="00D55CEF" w:rsidP="00B511C9">
          <w:pPr>
            <w:pStyle w:val="Header"/>
            <w:jc w:val="center"/>
            <w:rPr>
              <w:rFonts w:ascii="Calibri" w:hAnsi="Calibri"/>
              <w:b/>
              <w:sz w:val="24"/>
              <w:szCs w:val="20"/>
            </w:rPr>
          </w:pPr>
          <w:r>
            <w:rPr>
              <w:rFonts w:ascii="Calibri" w:hAnsi="Calibri"/>
              <w:b/>
              <w:sz w:val="24"/>
              <w:szCs w:val="20"/>
            </w:rPr>
            <w:t xml:space="preserve">Of Workers And Other </w:t>
          </w:r>
        </w:p>
        <w:p w14:paraId="2653AF50" w14:textId="2A234543" w:rsidR="00996DC3" w:rsidRPr="004706AD" w:rsidRDefault="00D55CEF" w:rsidP="00B511C9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rFonts w:ascii="Calibri" w:hAnsi="Calibri"/>
              <w:b/>
              <w:sz w:val="24"/>
              <w:szCs w:val="20"/>
            </w:rPr>
            <w:t>Interested Parties</w:t>
          </w:r>
        </w:p>
      </w:tc>
      <w:tc>
        <w:tcPr>
          <w:tcW w:w="1559" w:type="dxa"/>
          <w:vMerge/>
          <w:vAlign w:val="center"/>
        </w:tcPr>
        <w:p w14:paraId="73794FC0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</w:tcPr>
        <w:p w14:paraId="0FF561B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53B2E27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rFonts w:ascii="Calibri" w:hAnsi="Calibri"/>
              <w:sz w:val="24"/>
              <w:szCs w:val="16"/>
            </w:rPr>
            <w:t>Document Ref:</w:t>
          </w:r>
        </w:p>
        <w:p w14:paraId="10A74E38" w14:textId="77777777" w:rsidR="00996DC3" w:rsidRPr="004706AD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OHSMS-04C</w:t>
          </w:r>
        </w:p>
      </w:tc>
    </w:tr>
  </w:tbl>
  <w:p w14:paraId="606DBDB7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0D14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434AA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745D"/>
    <w:rsid w:val="004D1E4B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5752"/>
    <w:rsid w:val="005E084C"/>
    <w:rsid w:val="005F13C1"/>
    <w:rsid w:val="005F2CE3"/>
    <w:rsid w:val="00640C21"/>
    <w:rsid w:val="00647DD9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DE2ED8"/>
    <w:rsid w:val="00E00E15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4ADC7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4</cp:revision>
  <cp:lastPrinted>2026-08-23T07:37:00Z</cp:lastPrinted>
  <dcterms:created xsi:type="dcterms:W3CDTF">2026-08-23T07:44:00Z</dcterms:created>
  <dcterms:modified xsi:type="dcterms:W3CDTF">2026-08-23T10:38:00Z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