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F39" w:rsidRDefault="00940F39">
      <w:pPr>
        <w:spacing w:before="15" w:after="0" w:line="200" w:lineRule="exact"/>
        <w:rPr>
          <w:sz w:val="20"/>
          <w:szCs w:val="20"/>
        </w:rPr>
      </w:pPr>
    </w:p>
    <w:p w:rsidR="00940F39" w:rsidRPr="00021E02" w:rsidRDefault="008E2C80" w:rsidP="008A7D4F">
      <w:pPr>
        <w:tabs>
          <w:tab w:val="left" w:pos="1260"/>
        </w:tabs>
        <w:spacing w:before="22" w:after="0" w:line="258" w:lineRule="exact"/>
        <w:ind w:left="861" w:right="-20" w:hanging="321"/>
        <w:rPr>
          <w:rFonts w:ascii="Arial" w:eastAsia="Calibri" w:hAnsi="Arial" w:cs="Arial"/>
          <w:b/>
          <w:sz w:val="24"/>
          <w:szCs w:val="24"/>
        </w:rPr>
      </w:pPr>
      <w:r w:rsidRPr="00021E02">
        <w:rPr>
          <w:rFonts w:ascii="Arial" w:eastAsia="Calibri" w:hAnsi="Arial" w:cs="Arial"/>
          <w:b/>
          <w:sz w:val="24"/>
          <w:szCs w:val="24"/>
        </w:rPr>
        <w:t>1.0</w:t>
      </w:r>
      <w:r w:rsidRPr="00021E02">
        <w:rPr>
          <w:rFonts w:ascii="Arial" w:eastAsia="Calibri" w:hAnsi="Arial" w:cs="Arial"/>
          <w:b/>
          <w:sz w:val="24"/>
          <w:szCs w:val="24"/>
        </w:rPr>
        <w:tab/>
      </w:r>
      <w:r w:rsidRPr="00021E02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O</w:t>
      </w:r>
      <w:r w:rsidRPr="00021E02">
        <w:rPr>
          <w:rFonts w:ascii="Arial" w:eastAsia="Calibri" w:hAnsi="Arial" w:cs="Arial"/>
          <w:b/>
          <w:bCs/>
          <w:spacing w:val="1"/>
          <w:sz w:val="24"/>
          <w:szCs w:val="24"/>
          <w:u w:val="single" w:color="000000"/>
        </w:rPr>
        <w:t>B</w:t>
      </w:r>
      <w:r w:rsidRPr="00021E02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JEC</w:t>
      </w:r>
      <w:r w:rsidRPr="00021E02">
        <w:rPr>
          <w:rFonts w:ascii="Arial" w:eastAsia="Calibri" w:hAnsi="Arial" w:cs="Arial"/>
          <w:b/>
          <w:bCs/>
          <w:spacing w:val="1"/>
          <w:sz w:val="24"/>
          <w:szCs w:val="24"/>
          <w:u w:val="single" w:color="000000"/>
        </w:rPr>
        <w:t>T</w:t>
      </w:r>
      <w:r w:rsidRPr="00021E02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IVE</w:t>
      </w:r>
    </w:p>
    <w:p w:rsidR="00940F39" w:rsidRPr="002B17F1" w:rsidRDefault="00940F39">
      <w:pPr>
        <w:spacing w:after="0" w:line="200" w:lineRule="exact"/>
        <w:rPr>
          <w:sz w:val="16"/>
          <w:szCs w:val="16"/>
        </w:rPr>
      </w:pPr>
    </w:p>
    <w:p w:rsidR="00940F39" w:rsidRPr="008A7D4F" w:rsidRDefault="008E2C80" w:rsidP="0019682C">
      <w:pPr>
        <w:spacing w:before="19" w:after="0" w:line="295" w:lineRule="auto"/>
        <w:ind w:left="1260" w:right="555"/>
        <w:rPr>
          <w:rFonts w:ascii="Calibri" w:eastAsia="Calibri" w:hAnsi="Calibri" w:cs="Calibri"/>
        </w:rPr>
      </w:pPr>
      <w:r w:rsidRPr="008A7D4F">
        <w:rPr>
          <w:rFonts w:ascii="Calibri" w:eastAsia="Calibri" w:hAnsi="Calibri" w:cs="Calibri"/>
        </w:rPr>
        <w:t>This pro</w:t>
      </w:r>
      <w:r w:rsidRPr="008A7D4F">
        <w:rPr>
          <w:rFonts w:ascii="Calibri" w:eastAsia="Calibri" w:hAnsi="Calibri" w:cs="Calibri"/>
          <w:spacing w:val="1"/>
        </w:rPr>
        <w:t>c</w:t>
      </w:r>
      <w:r w:rsidRPr="008A7D4F">
        <w:rPr>
          <w:rFonts w:ascii="Calibri" w:eastAsia="Calibri" w:hAnsi="Calibri" w:cs="Calibri"/>
        </w:rPr>
        <w:t>edu</w:t>
      </w:r>
      <w:r w:rsidRPr="008A7D4F">
        <w:rPr>
          <w:rFonts w:ascii="Calibri" w:eastAsia="Calibri" w:hAnsi="Calibri" w:cs="Calibri"/>
          <w:spacing w:val="1"/>
        </w:rPr>
        <w:t>r</w:t>
      </w:r>
      <w:r w:rsidRPr="008A7D4F">
        <w:rPr>
          <w:rFonts w:ascii="Calibri" w:eastAsia="Calibri" w:hAnsi="Calibri" w:cs="Calibri"/>
        </w:rPr>
        <w:t xml:space="preserve">e </w:t>
      </w:r>
      <w:r w:rsidR="003704D9" w:rsidRPr="003704D9">
        <w:rPr>
          <w:rFonts w:ascii="Calibri" w:eastAsia="Calibri" w:hAnsi="Calibri" w:cs="Calibri"/>
        </w:rPr>
        <w:t xml:space="preserve">provides </w:t>
      </w:r>
      <w:r w:rsidR="0019682C">
        <w:rPr>
          <w:rFonts w:ascii="Calibri" w:eastAsia="Calibri" w:hAnsi="Calibri" w:cs="Calibri"/>
        </w:rPr>
        <w:t>testing</w:t>
      </w:r>
      <w:r w:rsidR="003704D9">
        <w:rPr>
          <w:rFonts w:ascii="Calibri" w:eastAsia="Calibri" w:hAnsi="Calibri" w:cs="Calibri"/>
        </w:rPr>
        <w:t xml:space="preserve"> details</w:t>
      </w:r>
      <w:r w:rsidR="003704D9" w:rsidRPr="003704D9">
        <w:rPr>
          <w:rFonts w:ascii="Calibri" w:eastAsia="Calibri" w:hAnsi="Calibri" w:cs="Calibri"/>
        </w:rPr>
        <w:t xml:space="preserve"> for </w:t>
      </w:r>
      <w:r w:rsidR="0019682C">
        <w:rPr>
          <w:rFonts w:ascii="Calibri" w:eastAsia="Calibri" w:hAnsi="Calibri" w:cs="Calibri"/>
        </w:rPr>
        <w:t>electrical installa</w:t>
      </w:r>
      <w:bookmarkStart w:id="0" w:name="_GoBack"/>
      <w:bookmarkEnd w:id="0"/>
      <w:r w:rsidR="0019682C">
        <w:rPr>
          <w:rFonts w:ascii="Calibri" w:eastAsia="Calibri" w:hAnsi="Calibri" w:cs="Calibri"/>
        </w:rPr>
        <w:t>tions</w:t>
      </w:r>
      <w:r w:rsidR="003704D9" w:rsidRPr="003704D9">
        <w:rPr>
          <w:rFonts w:ascii="Calibri" w:eastAsia="Calibri" w:hAnsi="Calibri" w:cs="Calibri"/>
        </w:rPr>
        <w:t xml:space="preserve"> with specification, quality control and Safety Plan pertaining to this project.</w:t>
      </w:r>
    </w:p>
    <w:p w:rsidR="00940F39" w:rsidRDefault="00940F39">
      <w:pPr>
        <w:spacing w:after="0" w:line="200" w:lineRule="exact"/>
        <w:rPr>
          <w:sz w:val="20"/>
          <w:szCs w:val="20"/>
        </w:rPr>
      </w:pPr>
    </w:p>
    <w:p w:rsidR="00940F39" w:rsidRDefault="00940F39">
      <w:pPr>
        <w:spacing w:after="0" w:line="200" w:lineRule="exact"/>
        <w:rPr>
          <w:sz w:val="20"/>
          <w:szCs w:val="20"/>
        </w:rPr>
      </w:pPr>
    </w:p>
    <w:p w:rsidR="00940F39" w:rsidRPr="00021E02" w:rsidRDefault="008E2C80" w:rsidP="00021E02">
      <w:pPr>
        <w:tabs>
          <w:tab w:val="left" w:pos="1260"/>
        </w:tabs>
        <w:spacing w:after="0" w:line="258" w:lineRule="exact"/>
        <w:ind w:left="861" w:right="-20" w:hanging="321"/>
        <w:rPr>
          <w:rFonts w:ascii="Arial" w:eastAsia="Calibri" w:hAnsi="Arial" w:cs="Arial"/>
          <w:b/>
          <w:sz w:val="24"/>
          <w:szCs w:val="24"/>
        </w:rPr>
      </w:pPr>
      <w:r w:rsidRPr="00021E02">
        <w:rPr>
          <w:rFonts w:ascii="Arial" w:eastAsia="Calibri" w:hAnsi="Arial" w:cs="Arial"/>
          <w:b/>
          <w:sz w:val="24"/>
          <w:szCs w:val="24"/>
        </w:rPr>
        <w:t>2.0</w:t>
      </w:r>
      <w:r w:rsidRPr="00021E02">
        <w:rPr>
          <w:rFonts w:ascii="Arial" w:eastAsia="Calibri" w:hAnsi="Arial" w:cs="Arial"/>
          <w:b/>
          <w:sz w:val="24"/>
          <w:szCs w:val="24"/>
        </w:rPr>
        <w:tab/>
      </w:r>
      <w:r w:rsidRPr="00021E02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SCOPE</w:t>
      </w:r>
    </w:p>
    <w:p w:rsidR="00940F39" w:rsidRPr="002B17F1" w:rsidRDefault="00940F39">
      <w:pPr>
        <w:spacing w:before="11" w:after="0" w:line="240" w:lineRule="exact"/>
        <w:rPr>
          <w:sz w:val="16"/>
          <w:szCs w:val="16"/>
        </w:rPr>
      </w:pPr>
    </w:p>
    <w:p w:rsidR="00940F39" w:rsidRPr="008A7D4F" w:rsidRDefault="008E2C80" w:rsidP="004A6200">
      <w:pPr>
        <w:spacing w:before="19" w:after="0" w:line="240" w:lineRule="auto"/>
        <w:ind w:left="1260" w:right="-20"/>
        <w:rPr>
          <w:rFonts w:ascii="Calibri" w:eastAsia="Calibri" w:hAnsi="Calibri" w:cs="Calibri"/>
        </w:rPr>
      </w:pPr>
      <w:r w:rsidRPr="008A7D4F">
        <w:rPr>
          <w:rFonts w:ascii="Calibri" w:eastAsia="Calibri" w:hAnsi="Calibri" w:cs="Calibri"/>
        </w:rPr>
        <w:t>Method</w:t>
      </w:r>
      <w:r w:rsidRPr="008A7D4F">
        <w:rPr>
          <w:rFonts w:ascii="Calibri" w:eastAsia="Calibri" w:hAnsi="Calibri" w:cs="Calibri"/>
          <w:spacing w:val="-1"/>
        </w:rPr>
        <w:t xml:space="preserve"> </w:t>
      </w:r>
      <w:r w:rsidRPr="008A7D4F">
        <w:rPr>
          <w:rFonts w:ascii="Calibri" w:eastAsia="Calibri" w:hAnsi="Calibri" w:cs="Calibri"/>
        </w:rPr>
        <w:t>of installation is accordance</w:t>
      </w:r>
      <w:r w:rsidRPr="008A7D4F">
        <w:rPr>
          <w:rFonts w:ascii="Calibri" w:eastAsia="Calibri" w:hAnsi="Calibri" w:cs="Calibri"/>
          <w:spacing w:val="-1"/>
        </w:rPr>
        <w:t xml:space="preserve"> </w:t>
      </w:r>
      <w:r w:rsidRPr="008A7D4F">
        <w:rPr>
          <w:rFonts w:ascii="Calibri" w:eastAsia="Calibri" w:hAnsi="Calibri" w:cs="Calibri"/>
        </w:rPr>
        <w:t>to latest</w:t>
      </w:r>
      <w:r w:rsidRPr="008A7D4F">
        <w:rPr>
          <w:rFonts w:ascii="Calibri" w:eastAsia="Calibri" w:hAnsi="Calibri" w:cs="Calibri"/>
          <w:spacing w:val="1"/>
        </w:rPr>
        <w:t xml:space="preserve"> </w:t>
      </w:r>
      <w:r w:rsidRPr="008A7D4F">
        <w:rPr>
          <w:rFonts w:ascii="Calibri" w:eastAsia="Calibri" w:hAnsi="Calibri" w:cs="Calibri"/>
        </w:rPr>
        <w:t>IE</w:t>
      </w:r>
      <w:r w:rsidRPr="008A7D4F">
        <w:rPr>
          <w:rFonts w:ascii="Calibri" w:eastAsia="Calibri" w:hAnsi="Calibri" w:cs="Calibri"/>
          <w:spacing w:val="1"/>
        </w:rPr>
        <w:t>C</w:t>
      </w:r>
      <w:r w:rsidRPr="008A7D4F">
        <w:rPr>
          <w:rFonts w:ascii="Calibri" w:eastAsia="Calibri" w:hAnsi="Calibri" w:cs="Calibri"/>
        </w:rPr>
        <w:t>, IEE,</w:t>
      </w:r>
      <w:r w:rsidRPr="008A7D4F">
        <w:rPr>
          <w:rFonts w:ascii="Calibri" w:eastAsia="Calibri" w:hAnsi="Calibri" w:cs="Calibri"/>
          <w:spacing w:val="1"/>
        </w:rPr>
        <w:t xml:space="preserve"> </w:t>
      </w:r>
      <w:r w:rsidRPr="008A7D4F">
        <w:rPr>
          <w:rFonts w:ascii="Calibri" w:eastAsia="Calibri" w:hAnsi="Calibri" w:cs="Calibri"/>
        </w:rPr>
        <w:t>MS</w:t>
      </w:r>
      <w:r w:rsidR="001950FB">
        <w:rPr>
          <w:rFonts w:ascii="Calibri" w:eastAsia="Calibri" w:hAnsi="Calibri" w:cs="Calibri"/>
        </w:rPr>
        <w:t>, JKR &amp; TNB requirements</w:t>
      </w:r>
      <w:r w:rsidRPr="008A7D4F">
        <w:rPr>
          <w:rFonts w:ascii="Calibri" w:eastAsia="Calibri" w:hAnsi="Calibri" w:cs="Calibri"/>
          <w:spacing w:val="1"/>
        </w:rPr>
        <w:t xml:space="preserve"> </w:t>
      </w:r>
      <w:r w:rsidRPr="008A7D4F">
        <w:rPr>
          <w:rFonts w:ascii="Calibri" w:eastAsia="Calibri" w:hAnsi="Calibri" w:cs="Calibri"/>
        </w:rPr>
        <w:t>and</w:t>
      </w:r>
      <w:r w:rsidRPr="008A7D4F">
        <w:rPr>
          <w:rFonts w:ascii="Calibri" w:eastAsia="Calibri" w:hAnsi="Calibri" w:cs="Calibri"/>
          <w:spacing w:val="-1"/>
        </w:rPr>
        <w:t xml:space="preserve"> </w:t>
      </w:r>
      <w:r w:rsidRPr="008A7D4F">
        <w:rPr>
          <w:rFonts w:ascii="Calibri" w:eastAsia="Calibri" w:hAnsi="Calibri" w:cs="Calibri"/>
          <w:spacing w:val="1"/>
        </w:rPr>
        <w:t>l</w:t>
      </w:r>
      <w:r w:rsidRPr="008A7D4F">
        <w:rPr>
          <w:rFonts w:ascii="Calibri" w:eastAsia="Calibri" w:hAnsi="Calibri" w:cs="Calibri"/>
          <w:spacing w:val="-3"/>
        </w:rPr>
        <w:t>o</w:t>
      </w:r>
      <w:r w:rsidRPr="008A7D4F">
        <w:rPr>
          <w:rFonts w:ascii="Calibri" w:eastAsia="Calibri" w:hAnsi="Calibri" w:cs="Calibri"/>
        </w:rPr>
        <w:t>cal</w:t>
      </w:r>
      <w:r w:rsidRPr="008A7D4F">
        <w:rPr>
          <w:rFonts w:ascii="Calibri" w:eastAsia="Calibri" w:hAnsi="Calibri" w:cs="Calibri"/>
          <w:spacing w:val="-1"/>
        </w:rPr>
        <w:t xml:space="preserve"> </w:t>
      </w:r>
      <w:r w:rsidRPr="008A7D4F">
        <w:rPr>
          <w:rFonts w:ascii="Calibri" w:eastAsia="Calibri" w:hAnsi="Calibri" w:cs="Calibri"/>
        </w:rPr>
        <w:t>authority</w:t>
      </w:r>
      <w:r w:rsidRPr="008A7D4F">
        <w:rPr>
          <w:rFonts w:ascii="Calibri" w:eastAsia="Calibri" w:hAnsi="Calibri" w:cs="Calibri"/>
          <w:spacing w:val="-1"/>
        </w:rPr>
        <w:t xml:space="preserve"> </w:t>
      </w:r>
      <w:r w:rsidRPr="008A7D4F">
        <w:rPr>
          <w:rFonts w:ascii="Calibri" w:eastAsia="Calibri" w:hAnsi="Calibri" w:cs="Calibri"/>
        </w:rPr>
        <w:t>standards.</w:t>
      </w:r>
    </w:p>
    <w:p w:rsidR="00940F39" w:rsidRDefault="00940F39">
      <w:pPr>
        <w:spacing w:before="6" w:after="0" w:line="180" w:lineRule="exact"/>
        <w:rPr>
          <w:sz w:val="18"/>
          <w:szCs w:val="18"/>
        </w:rPr>
      </w:pPr>
    </w:p>
    <w:p w:rsidR="00940F39" w:rsidRDefault="00940F39" w:rsidP="003704D9">
      <w:pPr>
        <w:widowControl/>
        <w:tabs>
          <w:tab w:val="left" w:pos="1260"/>
        </w:tabs>
        <w:autoSpaceDE w:val="0"/>
        <w:autoSpaceDN w:val="0"/>
        <w:adjustRightInd w:val="0"/>
        <w:spacing w:after="0" w:line="288" w:lineRule="auto"/>
        <w:sectPr w:rsidR="00940F39" w:rsidSect="00BB30C8">
          <w:headerReference w:type="default" r:id="rId7"/>
          <w:footerReference w:type="default" r:id="rId8"/>
          <w:type w:val="continuous"/>
          <w:pgSz w:w="11920" w:h="16840"/>
          <w:pgMar w:top="1372" w:right="660" w:bottom="1060" w:left="620" w:header="540" w:footer="288" w:gutter="0"/>
          <w:pgNumType w:start="1"/>
          <w:cols w:space="720"/>
          <w:docGrid w:linePitch="299"/>
        </w:sectPr>
      </w:pPr>
    </w:p>
    <w:p w:rsidR="00A22695" w:rsidRDefault="00A22695">
      <w:pPr>
        <w:spacing w:before="19" w:after="0" w:line="280" w:lineRule="exact"/>
        <w:rPr>
          <w:sz w:val="28"/>
          <w:szCs w:val="28"/>
        </w:rPr>
      </w:pPr>
    </w:p>
    <w:p w:rsidR="00940F39" w:rsidRPr="00021E02" w:rsidRDefault="0019682C">
      <w:pPr>
        <w:tabs>
          <w:tab w:val="left" w:pos="1280"/>
        </w:tabs>
        <w:spacing w:before="19" w:after="0" w:line="281" w:lineRule="exact"/>
        <w:ind w:left="572" w:right="-2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3</w:t>
      </w:r>
      <w:r w:rsidR="008E2C80" w:rsidRPr="00021E02">
        <w:rPr>
          <w:rFonts w:ascii="Arial" w:eastAsia="Calibri" w:hAnsi="Arial" w:cs="Arial"/>
          <w:b/>
          <w:bCs/>
          <w:sz w:val="24"/>
          <w:szCs w:val="24"/>
        </w:rPr>
        <w:t>.0</w:t>
      </w:r>
      <w:r w:rsidR="008E2C80" w:rsidRPr="00021E02">
        <w:rPr>
          <w:rFonts w:ascii="Arial" w:eastAsia="Calibri" w:hAnsi="Arial" w:cs="Arial"/>
          <w:b/>
          <w:bCs/>
          <w:sz w:val="24"/>
          <w:szCs w:val="24"/>
        </w:rPr>
        <w:tab/>
      </w:r>
      <w:r w:rsidR="003704D9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SAFETY &amp; ENVIRONMENTAL PROGRAM</w:t>
      </w:r>
    </w:p>
    <w:p w:rsidR="00940F39" w:rsidRDefault="00940F39">
      <w:pPr>
        <w:spacing w:after="0" w:line="200" w:lineRule="exact"/>
        <w:rPr>
          <w:sz w:val="20"/>
          <w:szCs w:val="20"/>
        </w:rPr>
      </w:pPr>
    </w:p>
    <w:p w:rsidR="001D2C6A" w:rsidRPr="001D2C6A" w:rsidRDefault="003704D9" w:rsidP="001D2C6A">
      <w:pPr>
        <w:pStyle w:val="ListParagraph"/>
        <w:widowControl/>
        <w:numPr>
          <w:ilvl w:val="0"/>
          <w:numId w:val="22"/>
        </w:numPr>
        <w:tabs>
          <w:tab w:val="left" w:pos="1620"/>
        </w:tabs>
        <w:autoSpaceDE w:val="0"/>
        <w:autoSpaceDN w:val="0"/>
        <w:adjustRightInd w:val="0"/>
        <w:spacing w:after="0" w:line="240" w:lineRule="auto"/>
        <w:ind w:left="1530" w:right="475" w:hanging="270"/>
        <w:rPr>
          <w:rFonts w:ascii="Calibri" w:hAnsi="Calibri" w:cs="Calibri"/>
          <w:color w:val="000000"/>
          <w:sz w:val="24"/>
          <w:szCs w:val="24"/>
        </w:rPr>
      </w:pPr>
      <w:r w:rsidRPr="003704D9">
        <w:rPr>
          <w:rFonts w:ascii="Calibri" w:hAnsi="Calibri" w:cs="Calibri"/>
          <w:color w:val="000000"/>
          <w:sz w:val="24"/>
          <w:szCs w:val="24"/>
          <w:lang w:val="en-GB"/>
        </w:rPr>
        <w:t>All installation works will be carried-out in accordance with Project Safety Plan, Owner</w:t>
      </w:r>
    </w:p>
    <w:p w:rsidR="003704D9" w:rsidRPr="001D2C6A" w:rsidRDefault="003704D9" w:rsidP="001D2C6A">
      <w:pPr>
        <w:pStyle w:val="ListParagraph"/>
        <w:widowControl/>
        <w:tabs>
          <w:tab w:val="left" w:pos="1620"/>
        </w:tabs>
        <w:autoSpaceDE w:val="0"/>
        <w:autoSpaceDN w:val="0"/>
        <w:adjustRightInd w:val="0"/>
        <w:spacing w:after="0" w:line="360" w:lineRule="auto"/>
        <w:ind w:left="1530" w:right="475"/>
        <w:rPr>
          <w:rFonts w:ascii="Calibri" w:hAnsi="Calibri" w:cs="Calibri"/>
          <w:color w:val="000000"/>
          <w:sz w:val="24"/>
          <w:szCs w:val="24"/>
        </w:rPr>
      </w:pPr>
      <w:r w:rsidRPr="003704D9">
        <w:rPr>
          <w:rFonts w:ascii="Calibri" w:hAnsi="Calibri" w:cs="Calibri"/>
          <w:color w:val="000000"/>
          <w:sz w:val="24"/>
          <w:szCs w:val="24"/>
          <w:lang w:val="en-GB"/>
        </w:rPr>
        <w:t xml:space="preserve">Safety </w:t>
      </w:r>
      <w:r w:rsidRPr="001D2C6A">
        <w:rPr>
          <w:rFonts w:ascii="Calibri" w:hAnsi="Calibri" w:cs="Calibri"/>
          <w:color w:val="000000"/>
          <w:sz w:val="24"/>
          <w:szCs w:val="24"/>
          <w:lang w:val="en-GB"/>
        </w:rPr>
        <w:t>Procedures and statutory regulations.</w:t>
      </w:r>
    </w:p>
    <w:p w:rsidR="003704D9" w:rsidRPr="003704D9" w:rsidRDefault="003704D9" w:rsidP="001D2C6A">
      <w:pPr>
        <w:pStyle w:val="ListParagraph"/>
        <w:widowControl/>
        <w:numPr>
          <w:ilvl w:val="0"/>
          <w:numId w:val="22"/>
        </w:numPr>
        <w:tabs>
          <w:tab w:val="left" w:pos="-1080"/>
        </w:tabs>
        <w:autoSpaceDE w:val="0"/>
        <w:autoSpaceDN w:val="0"/>
        <w:adjustRightInd w:val="0"/>
        <w:spacing w:after="0" w:line="360" w:lineRule="auto"/>
        <w:ind w:left="1530" w:right="475" w:hanging="270"/>
        <w:rPr>
          <w:rFonts w:ascii="Calibri" w:hAnsi="Calibri" w:cs="Calibri"/>
          <w:color w:val="000000"/>
          <w:sz w:val="24"/>
          <w:szCs w:val="24"/>
          <w:lang w:val="en-GB"/>
        </w:rPr>
      </w:pPr>
      <w:r w:rsidRPr="003704D9">
        <w:rPr>
          <w:rFonts w:ascii="Calibri" w:hAnsi="Calibri" w:cs="Calibri"/>
          <w:color w:val="000000"/>
          <w:sz w:val="24"/>
          <w:szCs w:val="24"/>
          <w:lang w:val="en-GB"/>
        </w:rPr>
        <w:t>All necessary personal protective equipment will be provided and worn.</w:t>
      </w:r>
    </w:p>
    <w:p w:rsidR="003704D9" w:rsidRDefault="003704D9" w:rsidP="001D2C6A">
      <w:pPr>
        <w:pStyle w:val="ListParagraph"/>
        <w:widowControl/>
        <w:numPr>
          <w:ilvl w:val="0"/>
          <w:numId w:val="22"/>
        </w:numPr>
        <w:tabs>
          <w:tab w:val="left" w:pos="-1080"/>
        </w:tabs>
        <w:autoSpaceDE w:val="0"/>
        <w:autoSpaceDN w:val="0"/>
        <w:adjustRightInd w:val="0"/>
        <w:spacing w:after="0" w:line="360" w:lineRule="auto"/>
        <w:ind w:left="1530" w:right="475" w:hanging="270"/>
        <w:rPr>
          <w:rFonts w:ascii="Calibri" w:hAnsi="Calibri" w:cs="Calibri"/>
          <w:color w:val="000000"/>
          <w:sz w:val="24"/>
          <w:szCs w:val="24"/>
          <w:lang w:val="en-GB"/>
        </w:rPr>
      </w:pPr>
      <w:r w:rsidRPr="003704D9">
        <w:rPr>
          <w:rFonts w:ascii="Calibri" w:hAnsi="Calibri" w:cs="Calibri"/>
          <w:color w:val="000000"/>
          <w:sz w:val="24"/>
          <w:szCs w:val="24"/>
          <w:lang w:val="en-GB"/>
        </w:rPr>
        <w:t>All the tools and equipment used at site must be compliance to safety requirement.</w:t>
      </w:r>
    </w:p>
    <w:p w:rsidR="00B22811" w:rsidRPr="003704D9" w:rsidRDefault="003704D9" w:rsidP="001D2C6A">
      <w:pPr>
        <w:pStyle w:val="ListParagraph"/>
        <w:widowControl/>
        <w:numPr>
          <w:ilvl w:val="0"/>
          <w:numId w:val="22"/>
        </w:numPr>
        <w:tabs>
          <w:tab w:val="left" w:pos="-1080"/>
        </w:tabs>
        <w:autoSpaceDE w:val="0"/>
        <w:autoSpaceDN w:val="0"/>
        <w:adjustRightInd w:val="0"/>
        <w:spacing w:after="0" w:line="360" w:lineRule="auto"/>
        <w:ind w:left="1530" w:right="475" w:hanging="270"/>
        <w:rPr>
          <w:rFonts w:ascii="Calibri" w:hAnsi="Calibri" w:cs="Calibri"/>
          <w:color w:val="000000"/>
          <w:sz w:val="24"/>
          <w:szCs w:val="24"/>
          <w:lang w:val="en-GB"/>
        </w:rPr>
      </w:pPr>
      <w:r w:rsidRPr="003704D9">
        <w:rPr>
          <w:rFonts w:ascii="Calibri" w:hAnsi="Calibri" w:cs="Calibri"/>
          <w:color w:val="000000"/>
          <w:sz w:val="24"/>
          <w:szCs w:val="24"/>
          <w:lang w:val="en-GB"/>
        </w:rPr>
        <w:t>The site of all work activities will be kept in clean and tidy manner.</w:t>
      </w:r>
    </w:p>
    <w:p w:rsidR="005D2D36" w:rsidRPr="0019682C" w:rsidRDefault="00335283" w:rsidP="007D1811">
      <w:pPr>
        <w:tabs>
          <w:tab w:val="left" w:pos="1980"/>
        </w:tabs>
        <w:spacing w:after="0" w:line="240" w:lineRule="auto"/>
        <w:ind w:left="1260" w:right="-250" w:hanging="1440"/>
        <w:rPr>
          <w:rFonts w:ascii="Arial" w:hAnsi="Arial" w:cs="Arial"/>
          <w:sz w:val="40"/>
          <w:szCs w:val="40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280C1D" w:rsidRPr="00021E02" w:rsidRDefault="0019682C" w:rsidP="00280C1D">
      <w:pPr>
        <w:tabs>
          <w:tab w:val="left" w:pos="1280"/>
        </w:tabs>
        <w:spacing w:before="19" w:after="0" w:line="281" w:lineRule="exact"/>
        <w:ind w:left="572" w:right="-2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4</w:t>
      </w:r>
      <w:r w:rsidR="00280C1D" w:rsidRPr="00021E02">
        <w:rPr>
          <w:rFonts w:ascii="Arial" w:eastAsia="Calibri" w:hAnsi="Arial" w:cs="Arial"/>
          <w:b/>
          <w:bCs/>
          <w:sz w:val="24"/>
          <w:szCs w:val="24"/>
        </w:rPr>
        <w:t>.0</w:t>
      </w:r>
      <w:r w:rsidR="00280C1D" w:rsidRPr="00021E02">
        <w:rPr>
          <w:rFonts w:ascii="Arial" w:eastAsia="Calibri" w:hAnsi="Arial" w:cs="Arial"/>
          <w:b/>
          <w:bCs/>
          <w:sz w:val="24"/>
          <w:szCs w:val="24"/>
        </w:rPr>
        <w:tab/>
      </w:r>
      <w:r w:rsidR="001D2C6A">
        <w:rPr>
          <w:rFonts w:ascii="Arial" w:eastAsia="Calibri" w:hAnsi="Arial" w:cs="Arial"/>
          <w:b/>
          <w:bCs/>
          <w:sz w:val="24"/>
          <w:szCs w:val="24"/>
          <w:u w:val="single" w:color="000000"/>
        </w:rPr>
        <w:t>REFERENCES</w:t>
      </w:r>
    </w:p>
    <w:p w:rsidR="00940F39" w:rsidRDefault="00940F39">
      <w:pPr>
        <w:spacing w:after="0" w:line="280" w:lineRule="exact"/>
        <w:rPr>
          <w:sz w:val="28"/>
          <w:szCs w:val="28"/>
        </w:rPr>
      </w:pPr>
    </w:p>
    <w:p w:rsidR="00280C1D" w:rsidRPr="00B50DD0" w:rsidRDefault="00280C1D" w:rsidP="00280C1D">
      <w:pPr>
        <w:widowControl/>
        <w:tabs>
          <w:tab w:val="left" w:pos="1260"/>
        </w:tabs>
        <w:autoSpaceDE w:val="0"/>
        <w:autoSpaceDN w:val="0"/>
        <w:adjustRightInd w:val="0"/>
        <w:spacing w:after="0" w:line="288" w:lineRule="auto"/>
        <w:rPr>
          <w:rFonts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="001D2C6A">
        <w:rPr>
          <w:rFonts w:ascii="Calibri" w:hAnsi="Calibri" w:cs="Calibri"/>
          <w:color w:val="000000"/>
        </w:rPr>
        <w:t>MS ISO 9001: 2015 Element 7.1.6.</w:t>
      </w:r>
    </w:p>
    <w:p w:rsidR="00B22811" w:rsidRDefault="00280C1D" w:rsidP="00280C1D">
      <w:pPr>
        <w:tabs>
          <w:tab w:val="left" w:pos="1260"/>
        </w:tabs>
        <w:spacing w:after="0" w:line="280" w:lineRule="exact"/>
        <w:rPr>
          <w:rFonts w:ascii="Arial" w:hAnsi="Arial" w:cs="Arial"/>
          <w:color w:val="000000"/>
          <w:sz w:val="36"/>
          <w:szCs w:val="36"/>
        </w:rPr>
      </w:pPr>
      <w:r w:rsidRPr="0019682C">
        <w:rPr>
          <w:rFonts w:ascii="Arial" w:hAnsi="Arial" w:cs="Arial"/>
          <w:color w:val="000000"/>
          <w:sz w:val="36"/>
          <w:szCs w:val="36"/>
        </w:rPr>
        <w:tab/>
      </w:r>
    </w:p>
    <w:p w:rsidR="0019682C" w:rsidRPr="0019682C" w:rsidRDefault="0019682C" w:rsidP="00280C1D">
      <w:pPr>
        <w:tabs>
          <w:tab w:val="left" w:pos="1260"/>
        </w:tabs>
        <w:spacing w:after="0" w:line="280" w:lineRule="exact"/>
        <w:rPr>
          <w:sz w:val="36"/>
          <w:szCs w:val="36"/>
        </w:rPr>
      </w:pPr>
    </w:p>
    <w:p w:rsidR="001D2C6A" w:rsidRPr="0019682C" w:rsidRDefault="001D2C6A" w:rsidP="0019682C">
      <w:pPr>
        <w:widowControl/>
        <w:tabs>
          <w:tab w:val="left" w:pos="1260"/>
        </w:tabs>
        <w:autoSpaceDE w:val="0"/>
        <w:autoSpaceDN w:val="0"/>
        <w:adjustRightInd w:val="0"/>
        <w:spacing w:after="0" w:line="360" w:lineRule="auto"/>
        <w:ind w:firstLine="540"/>
        <w:rPr>
          <w:rFonts w:ascii="Arial" w:hAnsi="Arial" w:cs="Arial"/>
          <w:b/>
          <w:bCs/>
          <w:color w:val="000000"/>
          <w:sz w:val="24"/>
          <w:szCs w:val="24"/>
          <w:u w:val="single"/>
          <w:lang w:val="en-GB"/>
        </w:rPr>
      </w:pPr>
      <w:r w:rsidRPr="001D2C6A">
        <w:rPr>
          <w:rFonts w:ascii="Arial" w:hAnsi="Arial" w:cs="Arial"/>
          <w:b/>
          <w:bCs/>
          <w:color w:val="000000"/>
          <w:sz w:val="24"/>
          <w:szCs w:val="24"/>
        </w:rPr>
        <w:t>7</w:t>
      </w:r>
      <w:r w:rsidRPr="001D2C6A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.0 </w:t>
      </w:r>
      <w:r w:rsidR="0019682C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19682C" w:rsidRPr="0019682C">
        <w:rPr>
          <w:rFonts w:ascii="Arial" w:hAnsi="Arial" w:cs="Arial"/>
          <w:b/>
          <w:bCs/>
          <w:color w:val="000000"/>
          <w:sz w:val="24"/>
          <w:szCs w:val="24"/>
          <w:u w:val="single"/>
          <w:lang w:val="en-GB"/>
        </w:rPr>
        <w:t>TESTING METHOD STATEMENT</w:t>
      </w:r>
    </w:p>
    <w:p w:rsidR="001D2C6A" w:rsidRPr="002B17F1" w:rsidRDefault="001D2C6A" w:rsidP="001D2C6A">
      <w:pPr>
        <w:widowControl/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12"/>
          <w:szCs w:val="12"/>
          <w:u w:val="single"/>
          <w:lang w:val="en-GB"/>
        </w:rPr>
      </w:pPr>
    </w:p>
    <w:p w:rsidR="0019682C" w:rsidRPr="0019682C" w:rsidRDefault="0019682C" w:rsidP="0019682C">
      <w:pPr>
        <w:pStyle w:val="ListParagraph"/>
        <w:widowControl/>
        <w:numPr>
          <w:ilvl w:val="0"/>
          <w:numId w:val="24"/>
        </w:numPr>
        <w:tabs>
          <w:tab w:val="left" w:pos="1710"/>
        </w:tabs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  <w:t>Testing Procedure for O/C &amp; E/F Protection Relay</w:t>
      </w:r>
    </w:p>
    <w:p w:rsidR="0019682C" w:rsidRPr="0019682C" w:rsidRDefault="0019682C" w:rsidP="0019682C">
      <w:pPr>
        <w:pStyle w:val="ListParagraph"/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left="198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en-GB"/>
        </w:rPr>
        <w:t>General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1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Record all particulars of relay to be tested and its working settings.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2.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Change the settings to test settings where appropriate.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3.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Check that auxiliary supply voltage connected to the relay corresponds to rated auxiliary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voltage stated on its nameplate.</w:t>
      </w: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u w:val="single"/>
        </w:rPr>
      </w:pPr>
      <w:r w:rsidRPr="0019682C">
        <w:rPr>
          <w:rFonts w:ascii="Calibri" w:hAnsi="Calibri" w:cs="Calibri"/>
          <w:b/>
          <w:bCs/>
          <w:color w:val="000000"/>
          <w:sz w:val="24"/>
          <w:szCs w:val="24"/>
          <w:u w:val="single"/>
        </w:rPr>
        <w:lastRenderedPageBreak/>
        <w:t xml:space="preserve">A.  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en-GB"/>
        </w:rPr>
        <w:t>Starting Current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1.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Connect output of test set to R (red) phase of relay. </w:t>
      </w:r>
      <w:r w:rsidRPr="0019682C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Turn on auxiliary supply to the relay.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2.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Ensure that control know on test set has returned to zero position. 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Then switch on the test set.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3.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Increase output current of test set gradually until O/C element of R (red) phase picks up.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Record the current in test form. Switch off the test set.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u w:val="single"/>
        </w:rPr>
      </w:pPr>
      <w:r w:rsidRPr="0019682C">
        <w:rPr>
          <w:rFonts w:ascii="Calibri" w:hAnsi="Calibri" w:cs="Calibri"/>
          <w:b/>
          <w:bCs/>
          <w:color w:val="000000"/>
          <w:sz w:val="24"/>
          <w:szCs w:val="24"/>
          <w:u w:val="single"/>
        </w:rPr>
        <w:t xml:space="preserve">B.  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en-GB"/>
        </w:rPr>
        <w:t>Timing Test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1.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Connect a trip contact to timer stop terminals of the test set. A pair of voltage free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</w:t>
      </w:r>
      <w:r w:rsidRPr="0019682C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contacts are preferred.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2.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Switch on the test set, increase current to 1.3 times of setting current. Switch off the test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set with control know remaining in the same position.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3.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Switch on the test set to inject the current and start timer at the same time. After trip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contact has operated, record the relay operating time in test form. Switch off test set.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4.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Repeat steps 2 and 3 above for 2 and 3 times of setting current. Check that operating time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recorded correspond to timing characteristic of relay.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u w:val="single"/>
        </w:rPr>
      </w:pPr>
      <w:r w:rsidRPr="0019682C">
        <w:rPr>
          <w:rFonts w:ascii="Calibri" w:hAnsi="Calibri" w:cs="Calibri"/>
          <w:b/>
          <w:bCs/>
          <w:color w:val="000000"/>
          <w:sz w:val="24"/>
          <w:szCs w:val="24"/>
          <w:u w:val="single"/>
        </w:rPr>
        <w:t xml:space="preserve">C.  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en-GB"/>
        </w:rPr>
        <w:t>High Set Element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>1.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</w:rPr>
        <w:t xml:space="preserve">  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  <w:t>Caution: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Check thermal rating of relay before high set element is tested. Ensure that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maximum allowable continuous current is not exceeded.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2.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Repeat timing test for the high set elements. Injected current shall be approximately 5%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higher than setting. In this case, the operating time will be of definite time delay instead</w:t>
      </w:r>
    </w:p>
    <w:p w:rsidR="00280C1D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of inverse time characteristic.</w:t>
      </w:r>
      <w:r w:rsidR="002B17F1">
        <w:rPr>
          <w:rFonts w:ascii="Calibri" w:hAnsi="Calibri" w:cs="Calibri"/>
          <w:color w:val="000000"/>
          <w:sz w:val="24"/>
          <w:szCs w:val="24"/>
        </w:rPr>
        <w:t xml:space="preserve">       </w:t>
      </w: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sz w:val="28"/>
          <w:szCs w:val="28"/>
        </w:rPr>
      </w:pPr>
    </w:p>
    <w:p w:rsidR="0019682C" w:rsidRDefault="0019682C" w:rsidP="0019682C">
      <w:pPr>
        <w:widowControl/>
        <w:autoSpaceDE w:val="0"/>
        <w:autoSpaceDN w:val="0"/>
        <w:adjustRightInd w:val="0"/>
        <w:spacing w:after="0" w:line="288" w:lineRule="auto"/>
        <w:rPr>
          <w:rFonts w:cs="Arial"/>
          <w:b/>
          <w:bCs/>
          <w:i/>
          <w:iCs/>
          <w:color w:val="000000"/>
          <w:lang w:val="en-GB"/>
        </w:rPr>
      </w:pPr>
    </w:p>
    <w:p w:rsidR="0019682C" w:rsidRDefault="0019682C" w:rsidP="0019682C">
      <w:pPr>
        <w:widowControl/>
        <w:autoSpaceDE w:val="0"/>
        <w:autoSpaceDN w:val="0"/>
        <w:adjustRightInd w:val="0"/>
        <w:spacing w:after="0" w:line="288" w:lineRule="auto"/>
        <w:rPr>
          <w:rFonts w:cs="Arial"/>
          <w:b/>
          <w:bCs/>
          <w:i/>
          <w:iCs/>
          <w:color w:val="000000"/>
          <w:lang w:val="en-GB"/>
        </w:rPr>
      </w:pPr>
    </w:p>
    <w:p w:rsidR="0019682C" w:rsidRPr="0019682C" w:rsidRDefault="0019682C" w:rsidP="0019682C">
      <w:pPr>
        <w:widowControl/>
        <w:autoSpaceDE w:val="0"/>
        <w:autoSpaceDN w:val="0"/>
        <w:adjustRightInd w:val="0"/>
        <w:spacing w:after="0" w:line="288" w:lineRule="auto"/>
        <w:rPr>
          <w:rFonts w:cs="Arial"/>
          <w:i/>
          <w:iCs/>
          <w:color w:val="000000"/>
          <w:lang w:val="en-GB"/>
        </w:rPr>
      </w:pPr>
      <w:r w:rsidRPr="0019682C">
        <w:rPr>
          <w:rFonts w:cs="Arial"/>
          <w:b/>
          <w:bCs/>
          <w:i/>
          <w:iCs/>
          <w:color w:val="000000"/>
          <w:lang w:val="en-GB"/>
        </w:rPr>
        <w:t>Finally</w:t>
      </w:r>
    </w:p>
    <w:p w:rsidR="0019682C" w:rsidRPr="0019682C" w:rsidRDefault="0019682C" w:rsidP="0019682C">
      <w:pPr>
        <w:widowControl/>
        <w:autoSpaceDE w:val="0"/>
        <w:autoSpaceDN w:val="0"/>
        <w:adjustRightInd w:val="0"/>
        <w:spacing w:after="0" w:line="288" w:lineRule="auto"/>
        <w:rPr>
          <w:rFonts w:cs="Arial"/>
          <w:color w:val="000000"/>
          <w:lang w:val="en-GB"/>
        </w:rPr>
      </w:pPr>
      <w:r w:rsidRPr="0019682C">
        <w:rPr>
          <w:rFonts w:cs="Arial"/>
          <w:color w:val="000000"/>
        </w:rPr>
        <w:t xml:space="preserve">1.   </w:t>
      </w:r>
      <w:r w:rsidRPr="0019682C">
        <w:rPr>
          <w:rFonts w:cs="Arial"/>
          <w:color w:val="000000"/>
          <w:lang w:val="en-GB"/>
        </w:rPr>
        <w:t>Repeat all the above test for Y (yellow), B (blue) and E/F element.</w:t>
      </w:r>
    </w:p>
    <w:p w:rsidR="0019682C" w:rsidRPr="0019682C" w:rsidRDefault="0019682C" w:rsidP="0019682C">
      <w:pPr>
        <w:widowControl/>
        <w:autoSpaceDE w:val="0"/>
        <w:autoSpaceDN w:val="0"/>
        <w:adjustRightInd w:val="0"/>
        <w:spacing w:after="0" w:line="288" w:lineRule="auto"/>
        <w:rPr>
          <w:rFonts w:cs="Arial"/>
          <w:color w:val="000000"/>
          <w:lang w:val="en-GB"/>
        </w:rPr>
      </w:pPr>
      <w:r w:rsidRPr="0019682C">
        <w:rPr>
          <w:rFonts w:cs="Arial"/>
          <w:color w:val="000000"/>
        </w:rPr>
        <w:t xml:space="preserve">2.   </w:t>
      </w:r>
      <w:r w:rsidRPr="0019682C">
        <w:rPr>
          <w:rFonts w:cs="Arial"/>
          <w:color w:val="000000"/>
          <w:lang w:val="en-GB"/>
        </w:rPr>
        <w:t>Change settings back for all elements (R, Y, B &amp; E/F) to ensure that the start currents now correspond to services settings.</w:t>
      </w:r>
    </w:p>
    <w:p w:rsidR="00B50DD0" w:rsidRPr="00494D19" w:rsidRDefault="0019682C" w:rsidP="0019682C">
      <w:pPr>
        <w:widowControl/>
        <w:autoSpaceDE w:val="0"/>
        <w:autoSpaceDN w:val="0"/>
        <w:adjustRightInd w:val="0"/>
        <w:spacing w:after="0" w:line="288" w:lineRule="auto"/>
        <w:rPr>
          <w:rFonts w:cs="Arial"/>
          <w:color w:val="000000"/>
        </w:rPr>
      </w:pPr>
      <w:r w:rsidRPr="0019682C">
        <w:rPr>
          <w:rFonts w:cs="Arial"/>
          <w:color w:val="000000"/>
        </w:rPr>
        <w:t xml:space="preserve">3.   </w:t>
      </w:r>
      <w:r w:rsidRPr="0019682C">
        <w:rPr>
          <w:rFonts w:cs="Arial"/>
          <w:color w:val="000000"/>
          <w:lang w:val="en-GB"/>
        </w:rPr>
        <w:t>Disconnect all wiring between test set and relay. Check that connection to relay is normalised.</w:t>
      </w:r>
    </w:p>
    <w:p w:rsidR="0019682C" w:rsidRDefault="00B50DD0" w:rsidP="00C57FDD">
      <w:pPr>
        <w:widowControl/>
        <w:autoSpaceDE w:val="0"/>
        <w:autoSpaceDN w:val="0"/>
        <w:adjustRightInd w:val="0"/>
        <w:spacing w:after="0" w:line="288" w:lineRule="auto"/>
        <w:rPr>
          <w:rFonts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6E0C60" w:rsidRPr="00F71042">
        <w:rPr>
          <w:rFonts w:cs="Arial"/>
          <w:color w:val="000000"/>
          <w:sz w:val="20"/>
          <w:szCs w:val="20"/>
        </w:rPr>
        <w:t xml:space="preserve"> </w:t>
      </w:r>
    </w:p>
    <w:p w:rsidR="0019682C" w:rsidRDefault="0019682C" w:rsidP="00C57FDD">
      <w:pPr>
        <w:widowControl/>
        <w:autoSpaceDE w:val="0"/>
        <w:autoSpaceDN w:val="0"/>
        <w:adjustRightInd w:val="0"/>
        <w:spacing w:after="0" w:line="288" w:lineRule="auto"/>
        <w:rPr>
          <w:rFonts w:cs="Arial"/>
          <w:color w:val="000000"/>
          <w:sz w:val="20"/>
          <w:szCs w:val="20"/>
        </w:rPr>
      </w:pPr>
    </w:p>
    <w:p w:rsidR="006E0C60" w:rsidRPr="00F71042" w:rsidRDefault="0019682C" w:rsidP="00C57FDD">
      <w:pPr>
        <w:widowControl/>
        <w:autoSpaceDE w:val="0"/>
        <w:autoSpaceDN w:val="0"/>
        <w:adjustRightInd w:val="0"/>
        <w:spacing w:after="0" w:line="288" w:lineRule="auto"/>
        <w:rPr>
          <w:rFonts w:cs="Arial"/>
          <w:color w:val="000000"/>
          <w:sz w:val="16"/>
          <w:szCs w:val="16"/>
        </w:rPr>
      </w:pPr>
      <w:r>
        <w:object w:dxaOrig="9810" w:dyaOrig="6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7pt;height:319.45pt" o:ole="">
            <v:imagedata r:id="rId9" o:title=""/>
          </v:shape>
          <o:OLEObject Type="Embed" ProgID="Visio.Drawing.15" ShapeID="_x0000_i1025" DrawAspect="Content" ObjectID="_1556270640" r:id="rId10"/>
        </w:object>
      </w: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19682C"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  <w:lastRenderedPageBreak/>
        <w:t>I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</w:rPr>
        <w:t>I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  <w:t>.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  <w:tab/>
        <w:t>Testing Procedure for Earth Leakage Relay (ELR)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1.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Record all particulars of relay to be tested and its working settings.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2.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Check that auxiliary supply voltage connected to the relay corresponds to rated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auxiliary voltage stated on its nameplate.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3.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Connect output of the test set to input terminals of ELR. Alternatively, single-phase 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primary current can be injected into one of the conductors to induce a secondary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current on the ZCT.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4.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Ensure that control knob on test set has returned to zero position. Then switch on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test set.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5.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Increase the output current of test set gradually until relay picks up. Record the 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current in test form.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6.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Connect a trip contact to timer stop terminals of the test set. A pair of voltage free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contacts are preferred.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7.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Switch on the test set, increase current to 2 times of setting current. Switch off the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test set with control knob remaining in the same position.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8.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Switch on the test set to inject current and start timer at the same time. After trip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contact has operated, record relay operating time in test form. Switch off test set.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9.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Disconnect all wiring between test set and relay. Check that connection to relay is</w:t>
      </w: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normalised.</w:t>
      </w:r>
    </w:p>
    <w:p w:rsid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  <w:t>I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</w:rPr>
        <w:t>II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  <w:t>.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  <w:tab/>
        <w:t>Procedure for Current Transformer Test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b/>
          <w:bCs/>
          <w:color w:val="000000"/>
          <w:sz w:val="24"/>
          <w:szCs w:val="24"/>
          <w:u w:val="single"/>
        </w:rPr>
      </w:pPr>
      <w:r w:rsidRPr="0019682C"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en-GB"/>
        </w:rPr>
        <w:t>A)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en-GB"/>
        </w:rPr>
        <w:tab/>
        <w:t>Magnetising Characteristic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1.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Connect Secondary terminals of the CT to output terminals of a single-phase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autotransformer.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2.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An ammeter shall be connected in series with secondary winding of the CT.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3.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A voltmeter shall be connected in parallel with secondary winding of the CT.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4.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Ensure that the autotransformer is turned to zero output position. 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Then switch on power supply to the autotransformer.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lastRenderedPageBreak/>
        <w:t xml:space="preserve">5.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Increase output of the autotransformer gradually. Record the voltmeter and ammeter 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reading in each step until the CT saturation point is reached.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6.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At least eight readings are obtained and check that the reading obtained would enable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magnetising curve to be plotted showing its saturation voltage.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en-GB"/>
        </w:rPr>
        <w:t>B)</w:t>
      </w:r>
      <w:r w:rsidRPr="0019682C">
        <w:rPr>
          <w:rFonts w:ascii="Calibri" w:hAnsi="Calibri" w:cs="Calibri"/>
          <w:b/>
          <w:bCs/>
          <w:color w:val="000000"/>
          <w:sz w:val="24"/>
          <w:szCs w:val="24"/>
          <w:u w:val="single"/>
          <w:lang w:val="en-GB"/>
        </w:rPr>
        <w:tab/>
        <w:t>Insulation Resistance of CT Secondary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1.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Check that all electronic devices such as relays, digital meters etc. in CT secondary circuit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are isolated.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2.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Remove earthing connection of CT neutral point.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3.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Identify the nearest earth point to be used as reference and ensure that it is properly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earthed.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4.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Connect one terminal of insulation tester to CT secondary and the other terminal to the 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earth point stated in step 3 above.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5.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Switch insulation tester to 500V dc for 20seconds and obtain insulation resistance reading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  <w:lang w:val="en-GB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of CT secondary.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6.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>Switch off insulation tester. Discharge at CT terminal measured. Restore connection of CT</w:t>
      </w:r>
    </w:p>
    <w:p w:rsidR="0019682C" w:rsidRPr="0019682C" w:rsidRDefault="0019682C" w:rsidP="0019682C">
      <w:pPr>
        <w:widowControl/>
        <w:tabs>
          <w:tab w:val="left" w:pos="1710"/>
        </w:tabs>
        <w:autoSpaceDE w:val="0"/>
        <w:autoSpaceDN w:val="0"/>
        <w:adjustRightInd w:val="0"/>
        <w:spacing w:after="0" w:line="360" w:lineRule="auto"/>
        <w:ind w:firstLine="1260"/>
        <w:jc w:val="both"/>
        <w:rPr>
          <w:rFonts w:ascii="Calibri" w:hAnsi="Calibri" w:cs="Calibri"/>
          <w:color w:val="000000"/>
          <w:sz w:val="24"/>
          <w:szCs w:val="24"/>
        </w:rPr>
      </w:pPr>
      <w:r w:rsidRPr="0019682C">
        <w:rPr>
          <w:rFonts w:ascii="Calibri" w:hAnsi="Calibri" w:cs="Calibri"/>
          <w:color w:val="000000"/>
          <w:sz w:val="24"/>
          <w:szCs w:val="24"/>
        </w:rPr>
        <w:t xml:space="preserve">    </w:t>
      </w:r>
      <w:r w:rsidRPr="0019682C">
        <w:rPr>
          <w:rFonts w:ascii="Calibri" w:hAnsi="Calibri" w:cs="Calibri"/>
          <w:color w:val="000000"/>
          <w:sz w:val="24"/>
          <w:szCs w:val="24"/>
          <w:lang w:val="en-GB"/>
        </w:rPr>
        <w:t xml:space="preserve"> earth point and connection to other devices in CT secondary circuit.</w:t>
      </w:r>
    </w:p>
    <w:p w:rsidR="0019682C" w:rsidRDefault="001157BB" w:rsidP="0019682C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2160"/>
        <w:rPr>
          <w:rFonts w:ascii="Calibri" w:hAnsi="Calibri" w:cs="Calibri"/>
          <w:color w:val="000000"/>
          <w:sz w:val="24"/>
          <w:szCs w:val="24"/>
          <w:lang w:val="en-GB"/>
        </w:rPr>
      </w:pPr>
      <w:r>
        <w:rPr>
          <w:rFonts w:ascii="Calibri" w:hAnsi="Calibri" w:cs="Calibri"/>
          <w:color w:val="000000"/>
          <w:sz w:val="24"/>
          <w:szCs w:val="24"/>
          <w:lang w:val="en-GB"/>
        </w:rPr>
        <w:tab/>
      </w:r>
    </w:p>
    <w:p w:rsidR="001157BB" w:rsidRDefault="001157BB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</w:pPr>
      <w:r>
        <w:rPr>
          <w:rFonts w:ascii="Calibri" w:hAnsi="Calibri" w:cs="Calibri"/>
          <w:color w:val="000000"/>
          <w:sz w:val="24"/>
          <w:szCs w:val="24"/>
          <w:lang w:val="en-GB"/>
        </w:rPr>
        <w:t xml:space="preserve"> </w:t>
      </w:r>
      <w:r w:rsidR="00FB4C06">
        <w:object w:dxaOrig="4351" w:dyaOrig="4425">
          <v:shape id="_x0000_i1026" type="#_x0000_t75" style="width:356.35pt;height:236.55pt" o:ole="">
            <v:imagedata r:id="rId11" o:title=""/>
          </v:shape>
          <o:OLEObject Type="Embed" ProgID="Visio.Drawing.15" ShapeID="_x0000_i1026" DrawAspect="Content" ObjectID="_1556270641" r:id="rId12"/>
        </w:object>
      </w:r>
    </w:p>
    <w:p w:rsidR="00FB4C06" w:rsidRP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b/>
          <w:bCs/>
          <w:color w:val="000000"/>
        </w:rPr>
      </w:pPr>
      <w:r w:rsidRPr="00FB4C06">
        <w:rPr>
          <w:rFonts w:cs="Arial"/>
          <w:b/>
          <w:bCs/>
          <w:color w:val="000000"/>
          <w:lang w:val="en-GB"/>
        </w:rPr>
        <w:lastRenderedPageBreak/>
        <w:t>I</w:t>
      </w:r>
      <w:r w:rsidRPr="00FB4C06">
        <w:rPr>
          <w:rFonts w:cs="Arial"/>
          <w:b/>
          <w:bCs/>
          <w:color w:val="000000"/>
        </w:rPr>
        <w:t>V</w:t>
      </w:r>
      <w:r w:rsidRPr="00FB4C06">
        <w:rPr>
          <w:rFonts w:cs="Arial"/>
          <w:b/>
          <w:bCs/>
          <w:color w:val="000000"/>
          <w:lang w:val="en-GB"/>
        </w:rPr>
        <w:t>.</w:t>
      </w:r>
      <w:r w:rsidRPr="00FB4C06">
        <w:rPr>
          <w:rFonts w:cs="Arial"/>
          <w:b/>
          <w:bCs/>
          <w:color w:val="000000"/>
          <w:lang w:val="en-GB"/>
        </w:rPr>
        <w:tab/>
        <w:t>Insulation-resistance test</w:t>
      </w:r>
    </w:p>
    <w:p w:rsidR="00FB4C06" w:rsidRP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b/>
          <w:bCs/>
          <w:color w:val="000000"/>
          <w:lang w:val="en-GB"/>
        </w:rPr>
      </w:pPr>
    </w:p>
    <w:p w:rsidR="00FB4C06" w:rsidRP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color w:val="000000"/>
          <w:lang w:val="en-GB"/>
        </w:rPr>
      </w:pPr>
      <w:r w:rsidRPr="00FB4C06">
        <w:rPr>
          <w:rFonts w:cs="Arial"/>
          <w:color w:val="000000"/>
          <w:lang w:val="en-GB"/>
        </w:rPr>
        <w:t>1.</w:t>
      </w:r>
      <w:r w:rsidRPr="00FB4C06">
        <w:rPr>
          <w:rFonts w:cs="Arial"/>
          <w:color w:val="000000"/>
          <w:lang w:val="en-GB"/>
        </w:rPr>
        <w:tab/>
        <w:t>Tests should be carried out using the appropriate DC test voltage.</w:t>
      </w:r>
    </w:p>
    <w:p w:rsidR="00FB4C06" w:rsidRP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color w:val="000000"/>
        </w:rPr>
      </w:pPr>
      <w:r w:rsidRPr="00FB4C06">
        <w:rPr>
          <w:rFonts w:cs="Arial"/>
          <w:color w:val="000000"/>
          <w:lang w:val="en-GB"/>
        </w:rPr>
        <w:t>2.</w:t>
      </w:r>
      <w:r w:rsidRPr="00FB4C06">
        <w:rPr>
          <w:rFonts w:cs="Arial"/>
          <w:color w:val="000000"/>
          <w:lang w:val="en-GB"/>
        </w:rPr>
        <w:tab/>
        <w:t xml:space="preserve">Make sure the main switch is off and all fuses in place, switches and circuit-breakers </w:t>
      </w:r>
    </w:p>
    <w:p w:rsidR="00FB4C06" w:rsidRP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color w:val="000000"/>
          <w:lang w:val="en-GB"/>
        </w:rPr>
      </w:pPr>
      <w:r w:rsidRPr="00FB4C06">
        <w:rPr>
          <w:rFonts w:cs="Arial"/>
          <w:color w:val="000000"/>
        </w:rPr>
        <w:t xml:space="preserve">             </w:t>
      </w:r>
      <w:r w:rsidRPr="00FB4C06">
        <w:rPr>
          <w:rFonts w:cs="Arial"/>
          <w:color w:val="000000"/>
          <w:lang w:val="en-GB"/>
        </w:rPr>
        <w:t>closed, lamp removed and other current-using equipment disconnected.</w:t>
      </w:r>
    </w:p>
    <w:p w:rsidR="00FB4C06" w:rsidRP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color w:val="000000"/>
          <w:lang w:val="en-GB"/>
        </w:rPr>
      </w:pPr>
      <w:r w:rsidRPr="00FB4C06">
        <w:rPr>
          <w:rFonts w:cs="Arial"/>
          <w:color w:val="000000"/>
          <w:lang w:val="en-GB"/>
        </w:rPr>
        <w:t>3.</w:t>
      </w:r>
      <w:r w:rsidRPr="00FB4C06">
        <w:rPr>
          <w:rFonts w:cs="Arial"/>
          <w:color w:val="000000"/>
          <w:lang w:val="en-GB"/>
        </w:rPr>
        <w:tab/>
        <w:t>Test should be carried out as below:</w:t>
      </w:r>
    </w:p>
    <w:p w:rsidR="00FB4C06" w:rsidRP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color w:val="000000"/>
          <w:lang w:val="en-GB"/>
        </w:rPr>
      </w:pPr>
      <w:r w:rsidRPr="00FB4C06">
        <w:rPr>
          <w:rFonts w:cs="Arial"/>
          <w:color w:val="000000"/>
        </w:rPr>
        <w:t xml:space="preserve">              a.   </w:t>
      </w:r>
      <w:r w:rsidRPr="00FB4C06">
        <w:rPr>
          <w:rFonts w:cs="Arial"/>
          <w:color w:val="000000"/>
          <w:lang w:val="en-GB"/>
        </w:rPr>
        <w:t>Insulation resistance between live conductors</w:t>
      </w:r>
    </w:p>
    <w:p w:rsidR="00FB4C06" w:rsidRP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color w:val="000000"/>
          <w:lang w:val="en-GB"/>
        </w:rPr>
      </w:pPr>
      <w:r w:rsidRPr="00FB4C06">
        <w:rPr>
          <w:rFonts w:cs="Arial"/>
          <w:color w:val="000000"/>
        </w:rPr>
        <w:t xml:space="preserve">              </w:t>
      </w:r>
      <w:r w:rsidRPr="00FB4C06">
        <w:rPr>
          <w:rFonts w:cs="Arial"/>
          <w:color w:val="000000"/>
          <w:lang w:val="en-GB"/>
        </w:rPr>
        <w:t>b</w:t>
      </w:r>
      <w:r w:rsidRPr="00FB4C06">
        <w:rPr>
          <w:rFonts w:cs="Arial"/>
          <w:color w:val="000000"/>
        </w:rPr>
        <w:t>.</w:t>
      </w:r>
      <w:r w:rsidRPr="00FB4C06">
        <w:rPr>
          <w:rFonts w:cs="Arial"/>
          <w:color w:val="000000"/>
          <w:lang w:val="en-GB"/>
        </w:rPr>
        <w:t xml:space="preserve"> </w:t>
      </w:r>
      <w:r w:rsidRPr="00FB4C06">
        <w:rPr>
          <w:rFonts w:cs="Arial"/>
          <w:color w:val="000000"/>
        </w:rPr>
        <w:t xml:space="preserve">  </w:t>
      </w:r>
      <w:r w:rsidRPr="00FB4C06">
        <w:rPr>
          <w:rFonts w:cs="Arial"/>
          <w:color w:val="000000"/>
          <w:lang w:val="en-GB"/>
        </w:rPr>
        <w:t>Insulation resistance to earth</w:t>
      </w:r>
    </w:p>
    <w:p w:rsidR="00FB4C06" w:rsidRP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color w:val="000000"/>
          <w:lang w:val="en-GB"/>
        </w:rPr>
      </w:pPr>
      <w:r w:rsidRPr="00FB4C06">
        <w:rPr>
          <w:rFonts w:cs="Arial"/>
          <w:color w:val="000000"/>
          <w:lang w:val="en-GB"/>
        </w:rPr>
        <w:t xml:space="preserve">    </w:t>
      </w:r>
    </w:p>
    <w:p w:rsidR="00FB4C06" w:rsidRP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color w:val="000000"/>
          <w:lang w:val="en-GB"/>
        </w:rPr>
      </w:pPr>
    </w:p>
    <w:p w:rsid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color w:val="000000"/>
          <w:lang w:val="en-GB"/>
        </w:rPr>
      </w:pPr>
      <w:r w:rsidRPr="00FB4C06">
        <w:rPr>
          <w:rFonts w:cs="Arial"/>
          <w:color w:val="000000"/>
          <w:lang w:val="en-GB"/>
        </w:rPr>
        <w:t>The table below indicates the test voltages and the minimum acceptable values of insulation resistance.</w:t>
      </w:r>
    </w:p>
    <w:p w:rsidR="00FB4C06" w:rsidRDefault="00FB4C06" w:rsidP="00FB4C06">
      <w:pPr>
        <w:widowControl/>
        <w:tabs>
          <w:tab w:val="left" w:pos="360"/>
          <w:tab w:val="left" w:pos="1440"/>
        </w:tabs>
        <w:autoSpaceDE w:val="0"/>
        <w:autoSpaceDN w:val="0"/>
        <w:adjustRightInd w:val="0"/>
        <w:spacing w:after="0" w:line="288" w:lineRule="auto"/>
        <w:ind w:left="2160" w:right="200" w:hanging="540"/>
        <w:rPr>
          <w:rFonts w:cs="Arial"/>
          <w:color w:val="000000"/>
          <w:lang w:val="en-GB"/>
        </w:rPr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  <w:r>
        <w:object w:dxaOrig="9210" w:dyaOrig="4711">
          <v:shape id="_x0000_i1027" type="#_x0000_t75" style="width:460.45pt;height:235.35pt" o:ole="">
            <v:imagedata r:id="rId13" o:title=""/>
          </v:shape>
          <o:OLEObject Type="Embed" ProgID="Visio.Drawing.15" ShapeID="_x0000_i1027" DrawAspect="Content" ObjectID="_1556270642" r:id="rId14"/>
        </w:object>
      </w: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</w:pP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  <w:rPr>
          <w:b/>
          <w:bCs/>
        </w:rPr>
      </w:pPr>
      <w:r>
        <w:lastRenderedPageBreak/>
        <w:tab/>
      </w:r>
      <w:r w:rsidRPr="00FB4C06">
        <w:rPr>
          <w:b/>
          <w:bCs/>
        </w:rPr>
        <w:t>V</w:t>
      </w:r>
      <w:r w:rsidRPr="00FB4C06">
        <w:rPr>
          <w:b/>
          <w:bCs/>
          <w:lang w:val="en-GB"/>
        </w:rPr>
        <w:t>.</w:t>
      </w:r>
      <w:r w:rsidRPr="00FB4C06">
        <w:rPr>
          <w:b/>
          <w:bCs/>
          <w:lang w:val="en-GB"/>
        </w:rPr>
        <w:tab/>
      </w:r>
      <w:r w:rsidRPr="00FB4C06">
        <w:rPr>
          <w:b/>
          <w:bCs/>
        </w:rPr>
        <w:t>Measurement of Earth Electrode Resistance</w:t>
      </w:r>
    </w:p>
    <w:p w:rsidR="00FB4C06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  <w:rPr>
          <w:b/>
          <w:bCs/>
        </w:rPr>
      </w:pPr>
    </w:p>
    <w:p w:rsidR="00FB4C06" w:rsidRPr="000F5EDB" w:rsidRDefault="00FB4C06" w:rsidP="00FB4C06">
      <w:pPr>
        <w:widowControl/>
        <w:tabs>
          <w:tab w:val="left" w:pos="360"/>
          <w:tab w:val="left" w:pos="1440"/>
          <w:tab w:val="left" w:pos="1620"/>
        </w:tabs>
        <w:autoSpaceDE w:val="0"/>
        <w:autoSpaceDN w:val="0"/>
        <w:adjustRightInd w:val="0"/>
        <w:spacing w:after="0" w:line="288" w:lineRule="auto"/>
        <w:ind w:left="1710" w:right="200" w:hanging="540"/>
        <w:rPr>
          <w:rFonts w:cs="Arial"/>
          <w:color w:val="000000"/>
        </w:rPr>
      </w:pPr>
      <w:r>
        <w:object w:dxaOrig="8279" w:dyaOrig="12944">
          <v:shape id="_x0000_i1028" type="#_x0000_t75" style="width:413.85pt;height:647.4pt" o:ole="">
            <v:imagedata r:id="rId15" o:title=""/>
          </v:shape>
          <o:OLEObject Type="Embed" ProgID="Word.OpenDocumentText.12" ShapeID="_x0000_i1028" DrawAspect="Content" ObjectID="_1556270643" r:id="rId16"/>
        </w:object>
      </w:r>
    </w:p>
    <w:sectPr w:rsidR="00FB4C06" w:rsidRPr="000F5EDB" w:rsidSect="002B17F1">
      <w:footerReference w:type="default" r:id="rId17"/>
      <w:type w:val="continuous"/>
      <w:pgSz w:w="11920" w:h="16840"/>
      <w:pgMar w:top="1372" w:right="660" w:bottom="270" w:left="620" w:header="540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DEF" w:rsidRDefault="00CD2DEF" w:rsidP="00940F39">
      <w:pPr>
        <w:spacing w:after="0" w:line="240" w:lineRule="auto"/>
      </w:pPr>
      <w:r>
        <w:separator/>
      </w:r>
    </w:p>
  </w:endnote>
  <w:endnote w:type="continuationSeparator" w:id="0">
    <w:p w:rsidR="00CD2DEF" w:rsidRDefault="00CD2DEF" w:rsidP="00940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0515005"/>
      <w:docPartObj>
        <w:docPartGallery w:val="Page Numbers (Bottom of Page)"/>
        <w:docPartUnique/>
      </w:docPartObj>
    </w:sdtPr>
    <w:sdtEndPr>
      <w:rPr>
        <w:b/>
        <w:sz w:val="24"/>
        <w:szCs w:val="24"/>
      </w:rPr>
    </w:sdtEndPr>
    <w:sdtContent>
      <w:p w:rsidR="00CE6511" w:rsidRDefault="00CE6511">
        <w:pPr>
          <w:pStyle w:val="Footer"/>
          <w:jc w:val="center"/>
        </w:pPr>
        <w:r>
          <w:t xml:space="preserve">Page </w:t>
        </w:r>
        <w:r w:rsidR="009F2762"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PAGE </w:instrText>
        </w:r>
        <w:r w:rsidR="009F2762">
          <w:rPr>
            <w:b/>
            <w:sz w:val="24"/>
            <w:szCs w:val="24"/>
          </w:rPr>
          <w:fldChar w:fldCharType="separate"/>
        </w:r>
        <w:r w:rsidR="00EC6A6A">
          <w:rPr>
            <w:b/>
            <w:noProof/>
          </w:rPr>
          <w:t>1</w:t>
        </w:r>
        <w:r w:rsidR="009F2762">
          <w:rPr>
            <w:b/>
            <w:sz w:val="24"/>
            <w:szCs w:val="24"/>
          </w:rPr>
          <w:fldChar w:fldCharType="end"/>
        </w:r>
        <w:r>
          <w:t xml:space="preserve"> of </w:t>
        </w:r>
        <w:r w:rsidR="009F2762"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NUMPAGES  </w:instrText>
        </w:r>
        <w:r w:rsidR="009F2762">
          <w:rPr>
            <w:b/>
            <w:sz w:val="24"/>
            <w:szCs w:val="24"/>
          </w:rPr>
          <w:fldChar w:fldCharType="separate"/>
        </w:r>
        <w:r w:rsidR="00EC6A6A">
          <w:rPr>
            <w:b/>
            <w:noProof/>
          </w:rPr>
          <w:t>7</w:t>
        </w:r>
        <w:r w:rsidR="009F2762">
          <w:rPr>
            <w:b/>
            <w:sz w:val="24"/>
            <w:szCs w:val="24"/>
          </w:rPr>
          <w:fldChar w:fldCharType="end"/>
        </w:r>
      </w:p>
    </w:sdtContent>
  </w:sdt>
  <w:p w:rsidR="00CE6511" w:rsidRDefault="00CE6511">
    <w:pPr>
      <w:spacing w:after="0"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4832243"/>
      <w:docPartObj>
        <w:docPartGallery w:val="Page Numbers (Bottom of Page)"/>
        <w:docPartUnique/>
      </w:docPartObj>
    </w:sdtPr>
    <w:sdtEndPr/>
    <w:sdtContent>
      <w:sdt>
        <w:sdtPr>
          <w:id w:val="789014273"/>
          <w:docPartObj>
            <w:docPartGallery w:val="Page Numbers (Top of Page)"/>
            <w:docPartUnique/>
          </w:docPartObj>
        </w:sdtPr>
        <w:sdtEndPr/>
        <w:sdtContent>
          <w:p w:rsidR="00CE6511" w:rsidRDefault="00CE6511">
            <w:pPr>
              <w:pStyle w:val="Footer"/>
              <w:jc w:val="center"/>
            </w:pPr>
            <w:r>
              <w:t xml:space="preserve">Page </w:t>
            </w:r>
            <w:r w:rsidR="009F276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9F2762">
              <w:rPr>
                <w:b/>
                <w:sz w:val="24"/>
                <w:szCs w:val="24"/>
              </w:rPr>
              <w:fldChar w:fldCharType="separate"/>
            </w:r>
            <w:r w:rsidR="00EC6A6A">
              <w:rPr>
                <w:b/>
                <w:noProof/>
              </w:rPr>
              <w:t>6</w:t>
            </w:r>
            <w:r w:rsidR="009F276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9F276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9F2762">
              <w:rPr>
                <w:b/>
                <w:sz w:val="24"/>
                <w:szCs w:val="24"/>
              </w:rPr>
              <w:fldChar w:fldCharType="separate"/>
            </w:r>
            <w:r w:rsidR="00EC6A6A">
              <w:rPr>
                <w:b/>
                <w:noProof/>
              </w:rPr>
              <w:t>7</w:t>
            </w:r>
            <w:r w:rsidR="009F276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E6511" w:rsidRDefault="00CE6511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DEF" w:rsidRDefault="00CD2DEF" w:rsidP="00940F39">
      <w:pPr>
        <w:spacing w:after="0" w:line="240" w:lineRule="auto"/>
      </w:pPr>
      <w:r>
        <w:separator/>
      </w:r>
    </w:p>
  </w:footnote>
  <w:footnote w:type="continuationSeparator" w:id="0">
    <w:p w:rsidR="00CD2DEF" w:rsidRDefault="00CD2DEF" w:rsidP="00940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511" w:rsidRDefault="00CE6511">
    <w:pPr>
      <w:pStyle w:val="Header"/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82"/>
      <w:gridCol w:w="4770"/>
      <w:gridCol w:w="810"/>
      <w:gridCol w:w="2856"/>
    </w:tblGrid>
    <w:tr w:rsidR="00A74ED0" w:rsidTr="00EC6A6A">
      <w:trPr>
        <w:trHeight w:hRule="exact" w:val="540"/>
        <w:jc w:val="center"/>
      </w:trPr>
      <w:tc>
        <w:tcPr>
          <w:tcW w:w="1982" w:type="dxa"/>
          <w:vMerge w:val="restart"/>
          <w:tcBorders>
            <w:top w:val="single" w:sz="5" w:space="0" w:color="000000"/>
            <w:left w:val="single" w:sz="5" w:space="0" w:color="000000"/>
            <w:right w:val="single" w:sz="5" w:space="0" w:color="000000"/>
          </w:tcBorders>
          <w:vAlign w:val="center"/>
        </w:tcPr>
        <w:p w:rsidR="00A74ED0" w:rsidRPr="00A74ED0" w:rsidRDefault="00A74ED0" w:rsidP="00A74ED0">
          <w:pPr>
            <w:spacing w:after="0" w:line="240" w:lineRule="auto"/>
            <w:ind w:right="-20"/>
            <w:jc w:val="center"/>
            <w:rPr>
              <w:rFonts w:ascii="Arial" w:eastAsia="Arial" w:hAnsi="Arial" w:cs="Arial"/>
              <w:sz w:val="28"/>
              <w:szCs w:val="28"/>
            </w:rPr>
          </w:pPr>
          <w:r w:rsidRPr="00A74ED0">
            <w:rPr>
              <w:rFonts w:ascii="Arial" w:eastAsia="Arial" w:hAnsi="Arial" w:cs="Arial"/>
              <w:sz w:val="28"/>
              <w:szCs w:val="28"/>
            </w:rPr>
            <w:t>HEXATECH</w:t>
          </w:r>
        </w:p>
      </w:tc>
      <w:tc>
        <w:tcPr>
          <w:tcW w:w="4770" w:type="dxa"/>
          <w:vMerge w:val="restart"/>
          <w:tcBorders>
            <w:top w:val="single" w:sz="5" w:space="0" w:color="000000"/>
            <w:left w:val="single" w:sz="5" w:space="0" w:color="000000"/>
            <w:right w:val="single" w:sz="5" w:space="0" w:color="000000"/>
          </w:tcBorders>
          <w:vAlign w:val="center"/>
        </w:tcPr>
        <w:p w:rsidR="00A74ED0" w:rsidRPr="00A74ED0" w:rsidRDefault="00A74ED0" w:rsidP="0019682C">
          <w:pPr>
            <w:spacing w:before="15" w:after="0" w:line="249" w:lineRule="auto"/>
            <w:jc w:val="center"/>
            <w:rPr>
              <w:rFonts w:ascii="Arial" w:eastAsia="Arial" w:hAnsi="Arial" w:cs="Arial"/>
              <w:sz w:val="24"/>
              <w:szCs w:val="24"/>
            </w:rPr>
          </w:pPr>
          <w:r w:rsidRPr="00A74ED0">
            <w:rPr>
              <w:rFonts w:ascii="Arial" w:eastAsia="Arial" w:hAnsi="Arial" w:cs="Arial"/>
              <w:bCs/>
              <w:sz w:val="24"/>
              <w:szCs w:val="24"/>
            </w:rPr>
            <w:t xml:space="preserve">Electrical </w:t>
          </w:r>
          <w:r w:rsidRPr="00A74ED0">
            <w:rPr>
              <w:rFonts w:ascii="Arial" w:eastAsia="Arial" w:hAnsi="Arial" w:cs="Arial"/>
              <w:bCs/>
              <w:spacing w:val="-15"/>
              <w:sz w:val="24"/>
              <w:szCs w:val="24"/>
            </w:rPr>
            <w:t xml:space="preserve"> </w:t>
          </w:r>
          <w:r w:rsidRPr="00A74ED0">
            <w:rPr>
              <w:rFonts w:ascii="Arial" w:eastAsia="Arial" w:hAnsi="Arial" w:cs="Arial"/>
              <w:bCs/>
              <w:spacing w:val="1"/>
              <w:sz w:val="24"/>
              <w:szCs w:val="24"/>
            </w:rPr>
            <w:t>M</w:t>
          </w:r>
          <w:r w:rsidRPr="00A74ED0">
            <w:rPr>
              <w:rFonts w:ascii="Arial" w:eastAsia="Arial" w:hAnsi="Arial" w:cs="Arial"/>
              <w:bCs/>
              <w:sz w:val="24"/>
              <w:szCs w:val="24"/>
            </w:rPr>
            <w:t>ethod</w:t>
          </w:r>
          <w:r w:rsidRPr="00A74ED0">
            <w:rPr>
              <w:rFonts w:ascii="Arial" w:eastAsia="Arial" w:hAnsi="Arial" w:cs="Arial"/>
              <w:bCs/>
              <w:spacing w:val="-6"/>
              <w:sz w:val="24"/>
              <w:szCs w:val="24"/>
            </w:rPr>
            <w:t xml:space="preserve"> </w:t>
          </w:r>
          <w:r w:rsidRPr="00A74ED0">
            <w:rPr>
              <w:rFonts w:ascii="Arial" w:eastAsia="Arial" w:hAnsi="Arial" w:cs="Arial"/>
              <w:bCs/>
              <w:sz w:val="24"/>
              <w:szCs w:val="24"/>
            </w:rPr>
            <w:t>State</w:t>
          </w:r>
          <w:r w:rsidRPr="00A74ED0">
            <w:rPr>
              <w:rFonts w:ascii="Arial" w:eastAsia="Arial" w:hAnsi="Arial" w:cs="Arial"/>
              <w:bCs/>
              <w:spacing w:val="2"/>
              <w:sz w:val="24"/>
              <w:szCs w:val="24"/>
            </w:rPr>
            <w:t>m</w:t>
          </w:r>
          <w:r w:rsidR="0019682C">
            <w:rPr>
              <w:rFonts w:ascii="Arial" w:eastAsia="Arial" w:hAnsi="Arial" w:cs="Arial"/>
              <w:bCs/>
              <w:sz w:val="24"/>
              <w:szCs w:val="24"/>
            </w:rPr>
            <w:t>ent for Testing and Commissioning</w:t>
          </w:r>
        </w:p>
      </w:tc>
      <w:tc>
        <w:tcPr>
          <w:tcW w:w="810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  <w:vAlign w:val="center"/>
        </w:tcPr>
        <w:p w:rsidR="00A74ED0" w:rsidRDefault="00A74ED0" w:rsidP="00CE6511">
          <w:pPr>
            <w:spacing w:before="13" w:after="0" w:line="240" w:lineRule="auto"/>
            <w:ind w:left="226" w:right="-20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Issue</w:t>
          </w:r>
        </w:p>
        <w:p w:rsidR="00A74ED0" w:rsidRDefault="00A74ED0" w:rsidP="00CE6511">
          <w:pPr>
            <w:spacing w:before="10" w:after="0" w:line="240" w:lineRule="auto"/>
            <w:ind w:left="226" w:right="-20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pacing w:val="1"/>
              <w:sz w:val="20"/>
              <w:szCs w:val="20"/>
            </w:rPr>
            <w:t>No</w:t>
          </w:r>
          <w:r>
            <w:rPr>
              <w:rFonts w:ascii="Arial" w:eastAsia="Arial" w:hAnsi="Arial" w:cs="Arial"/>
              <w:sz w:val="20"/>
              <w:szCs w:val="20"/>
            </w:rPr>
            <w:t>:</w:t>
          </w:r>
          <w:r>
            <w:rPr>
              <w:rFonts w:ascii="Arial" w:eastAsia="Arial" w:hAnsi="Arial" w:cs="Arial"/>
              <w:spacing w:val="-3"/>
              <w:sz w:val="20"/>
              <w:szCs w:val="20"/>
            </w:rPr>
            <w:t xml:space="preserve"> </w:t>
          </w:r>
          <w:r>
            <w:rPr>
              <w:rFonts w:ascii="Arial" w:eastAsia="Arial" w:hAnsi="Arial" w:cs="Arial"/>
              <w:sz w:val="20"/>
              <w:szCs w:val="20"/>
            </w:rPr>
            <w:t>1</w:t>
          </w:r>
        </w:p>
      </w:tc>
      <w:tc>
        <w:tcPr>
          <w:tcW w:w="2856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  <w:vAlign w:val="center"/>
        </w:tcPr>
        <w:p w:rsidR="00A74ED0" w:rsidRDefault="00A74ED0" w:rsidP="00CE6511">
          <w:pPr>
            <w:spacing w:before="13" w:after="0" w:line="240" w:lineRule="auto"/>
            <w:ind w:left="334" w:right="313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Effective</w:t>
          </w:r>
          <w:r>
            <w:rPr>
              <w:rFonts w:ascii="Arial" w:eastAsia="Arial" w:hAnsi="Arial" w:cs="Arial"/>
              <w:spacing w:val="-8"/>
              <w:sz w:val="20"/>
              <w:szCs w:val="20"/>
            </w:rPr>
            <w:t xml:space="preserve"> </w:t>
          </w:r>
          <w:r>
            <w:rPr>
              <w:rFonts w:ascii="Arial" w:eastAsia="Arial" w:hAnsi="Arial" w:cs="Arial"/>
              <w:w w:val="99"/>
              <w:sz w:val="20"/>
              <w:szCs w:val="20"/>
            </w:rPr>
            <w:t>Date:</w:t>
          </w:r>
        </w:p>
        <w:p w:rsidR="00A74ED0" w:rsidRDefault="00A74ED0" w:rsidP="00CE6511">
          <w:pPr>
            <w:spacing w:before="10" w:after="0" w:line="240" w:lineRule="auto"/>
            <w:ind w:left="604" w:right="584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w w:val="99"/>
              <w:sz w:val="20"/>
              <w:szCs w:val="20"/>
            </w:rPr>
            <w:t>01/03/17</w:t>
          </w:r>
        </w:p>
      </w:tc>
    </w:tr>
    <w:tr w:rsidR="00A74ED0" w:rsidTr="00EC6A6A">
      <w:trPr>
        <w:trHeight w:hRule="exact" w:val="540"/>
        <w:jc w:val="center"/>
      </w:trPr>
      <w:tc>
        <w:tcPr>
          <w:tcW w:w="1982" w:type="dxa"/>
          <w:vMerge/>
          <w:tcBorders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A74ED0" w:rsidRDefault="00A74ED0" w:rsidP="00CE6511"/>
      </w:tc>
      <w:tc>
        <w:tcPr>
          <w:tcW w:w="4770" w:type="dxa"/>
          <w:vMerge/>
          <w:tcBorders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A74ED0" w:rsidRDefault="00A74ED0" w:rsidP="00CE6511">
          <w:pPr>
            <w:spacing w:before="15" w:after="0" w:line="249" w:lineRule="auto"/>
            <w:ind w:left="452" w:right="366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810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  <w:vAlign w:val="center"/>
        </w:tcPr>
        <w:p w:rsidR="00A74ED0" w:rsidRDefault="00A74ED0" w:rsidP="00CE6511">
          <w:pPr>
            <w:spacing w:before="15" w:after="0" w:line="240" w:lineRule="auto"/>
            <w:ind w:left="287" w:right="-20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Rev</w:t>
          </w:r>
        </w:p>
        <w:p w:rsidR="00A74ED0" w:rsidRDefault="00A74ED0" w:rsidP="00CE6511">
          <w:pPr>
            <w:spacing w:before="9" w:after="0" w:line="240" w:lineRule="auto"/>
            <w:ind w:left="199" w:right="-20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No: 0</w:t>
          </w:r>
        </w:p>
      </w:tc>
      <w:tc>
        <w:tcPr>
          <w:tcW w:w="2856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  <w:vAlign w:val="center"/>
        </w:tcPr>
        <w:p w:rsidR="00A74ED0" w:rsidRDefault="00A74ED0" w:rsidP="00CE6511">
          <w:pPr>
            <w:spacing w:before="15" w:after="0" w:line="240" w:lineRule="auto"/>
            <w:ind w:left="326" w:right="305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Document</w:t>
          </w:r>
          <w:r>
            <w:rPr>
              <w:rFonts w:ascii="Arial" w:eastAsia="Arial" w:hAnsi="Arial" w:cs="Arial"/>
              <w:spacing w:val="-9"/>
              <w:sz w:val="20"/>
              <w:szCs w:val="20"/>
            </w:rPr>
            <w:t xml:space="preserve"> </w:t>
          </w:r>
          <w:r>
            <w:rPr>
              <w:rFonts w:ascii="Arial" w:eastAsia="Arial" w:hAnsi="Arial" w:cs="Arial"/>
              <w:w w:val="99"/>
              <w:sz w:val="20"/>
              <w:szCs w:val="20"/>
            </w:rPr>
            <w:t>Ref:</w:t>
          </w:r>
        </w:p>
        <w:p w:rsidR="00A74ED0" w:rsidRDefault="00EC6A6A" w:rsidP="00CE6511">
          <w:pPr>
            <w:spacing w:before="28" w:after="0" w:line="240" w:lineRule="auto"/>
            <w:ind w:left="207" w:right="188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MS-E009</w:t>
          </w:r>
        </w:p>
      </w:tc>
    </w:tr>
  </w:tbl>
  <w:p w:rsidR="00CE6511" w:rsidRDefault="00CE6511">
    <w:pPr>
      <w:pStyle w:val="Header"/>
    </w:pPr>
  </w:p>
  <w:p w:rsidR="00CE6511" w:rsidRDefault="00CE65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C6D67DA2"/>
    <w:lvl w:ilvl="0">
      <w:numFmt w:val="bullet"/>
      <w:lvlText w:val="*"/>
      <w:lvlJc w:val="left"/>
    </w:lvl>
  </w:abstractNum>
  <w:abstractNum w:abstractNumId="1" w15:restartNumberingAfterBreak="0">
    <w:nsid w:val="0BB301D9"/>
    <w:multiLevelType w:val="hybridMultilevel"/>
    <w:tmpl w:val="3668AD8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112F5956"/>
    <w:multiLevelType w:val="hybridMultilevel"/>
    <w:tmpl w:val="D3D657D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2" w:hanging="360"/>
      </w:pPr>
      <w:rPr>
        <w:rFonts w:ascii="Wingdings" w:hAnsi="Wingdings" w:hint="default"/>
      </w:rPr>
    </w:lvl>
  </w:abstractNum>
  <w:abstractNum w:abstractNumId="3" w15:restartNumberingAfterBreak="0">
    <w:nsid w:val="118A0186"/>
    <w:multiLevelType w:val="hybridMultilevel"/>
    <w:tmpl w:val="FB86DD76"/>
    <w:lvl w:ilvl="0" w:tplc="04090001">
      <w:start w:val="1"/>
      <w:numFmt w:val="bullet"/>
      <w:lvlText w:val=""/>
      <w:lvlJc w:val="left"/>
      <w:pPr>
        <w:ind w:left="18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8" w:hanging="360"/>
      </w:pPr>
      <w:rPr>
        <w:rFonts w:ascii="Wingdings" w:hAnsi="Wingdings" w:hint="default"/>
      </w:rPr>
    </w:lvl>
  </w:abstractNum>
  <w:abstractNum w:abstractNumId="4" w15:restartNumberingAfterBreak="0">
    <w:nsid w:val="14430441"/>
    <w:multiLevelType w:val="hybridMultilevel"/>
    <w:tmpl w:val="A6E8A93C"/>
    <w:lvl w:ilvl="0" w:tplc="04090001">
      <w:start w:val="1"/>
      <w:numFmt w:val="bullet"/>
      <w:lvlText w:val=""/>
      <w:lvlJc w:val="left"/>
      <w:pPr>
        <w:ind w:left="11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5" w15:restartNumberingAfterBreak="0">
    <w:nsid w:val="1ABF584E"/>
    <w:multiLevelType w:val="hybridMultilevel"/>
    <w:tmpl w:val="C672A33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B9C5470"/>
    <w:multiLevelType w:val="hybridMultilevel"/>
    <w:tmpl w:val="A6185C54"/>
    <w:lvl w:ilvl="0" w:tplc="B7FCB656">
      <w:start w:val="1"/>
      <w:numFmt w:val="decimal"/>
      <w:lvlText w:val="%1."/>
      <w:lvlJc w:val="left"/>
      <w:pPr>
        <w:ind w:left="16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 w15:restartNumberingAfterBreak="0">
    <w:nsid w:val="235947E8"/>
    <w:multiLevelType w:val="hybridMultilevel"/>
    <w:tmpl w:val="A05093E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" w15:restartNumberingAfterBreak="0">
    <w:nsid w:val="30684C62"/>
    <w:multiLevelType w:val="hybridMultilevel"/>
    <w:tmpl w:val="2C6A42C0"/>
    <w:lvl w:ilvl="0" w:tplc="0409000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2" w:hanging="360"/>
      </w:pPr>
      <w:rPr>
        <w:rFonts w:ascii="Wingdings" w:hAnsi="Wingdings" w:hint="default"/>
      </w:rPr>
    </w:lvl>
  </w:abstractNum>
  <w:abstractNum w:abstractNumId="9" w15:restartNumberingAfterBreak="0">
    <w:nsid w:val="32D421A6"/>
    <w:multiLevelType w:val="hybridMultilevel"/>
    <w:tmpl w:val="FFA299CC"/>
    <w:lvl w:ilvl="0" w:tplc="04090001">
      <w:start w:val="1"/>
      <w:numFmt w:val="bullet"/>
      <w:lvlText w:val=""/>
      <w:lvlJc w:val="left"/>
      <w:pPr>
        <w:ind w:left="15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10" w15:restartNumberingAfterBreak="0">
    <w:nsid w:val="35165DB2"/>
    <w:multiLevelType w:val="hybridMultilevel"/>
    <w:tmpl w:val="0F80E8B8"/>
    <w:lvl w:ilvl="0" w:tplc="44090019">
      <w:start w:val="1"/>
      <w:numFmt w:val="lowerLetter"/>
      <w:lvlText w:val="%1."/>
      <w:lvlJc w:val="left"/>
      <w:pPr>
        <w:ind w:left="1170" w:hanging="360"/>
      </w:pPr>
    </w:lvl>
    <w:lvl w:ilvl="1" w:tplc="44090019">
      <w:start w:val="1"/>
      <w:numFmt w:val="lowerLetter"/>
      <w:lvlText w:val="%2."/>
      <w:lvlJc w:val="left"/>
      <w:pPr>
        <w:ind w:left="1890" w:hanging="360"/>
      </w:pPr>
    </w:lvl>
    <w:lvl w:ilvl="2" w:tplc="4409001B" w:tentative="1">
      <w:start w:val="1"/>
      <w:numFmt w:val="lowerRoman"/>
      <w:lvlText w:val="%3."/>
      <w:lvlJc w:val="right"/>
      <w:pPr>
        <w:ind w:left="2610" w:hanging="180"/>
      </w:pPr>
    </w:lvl>
    <w:lvl w:ilvl="3" w:tplc="4409000F" w:tentative="1">
      <w:start w:val="1"/>
      <w:numFmt w:val="decimal"/>
      <w:lvlText w:val="%4."/>
      <w:lvlJc w:val="left"/>
      <w:pPr>
        <w:ind w:left="3330" w:hanging="360"/>
      </w:pPr>
    </w:lvl>
    <w:lvl w:ilvl="4" w:tplc="44090019" w:tentative="1">
      <w:start w:val="1"/>
      <w:numFmt w:val="lowerLetter"/>
      <w:lvlText w:val="%5."/>
      <w:lvlJc w:val="left"/>
      <w:pPr>
        <w:ind w:left="4050" w:hanging="360"/>
      </w:pPr>
    </w:lvl>
    <w:lvl w:ilvl="5" w:tplc="4409001B" w:tentative="1">
      <w:start w:val="1"/>
      <w:numFmt w:val="lowerRoman"/>
      <w:lvlText w:val="%6."/>
      <w:lvlJc w:val="right"/>
      <w:pPr>
        <w:ind w:left="4770" w:hanging="180"/>
      </w:pPr>
    </w:lvl>
    <w:lvl w:ilvl="6" w:tplc="4409000F" w:tentative="1">
      <w:start w:val="1"/>
      <w:numFmt w:val="decimal"/>
      <w:lvlText w:val="%7."/>
      <w:lvlJc w:val="left"/>
      <w:pPr>
        <w:ind w:left="5490" w:hanging="360"/>
      </w:pPr>
    </w:lvl>
    <w:lvl w:ilvl="7" w:tplc="44090019" w:tentative="1">
      <w:start w:val="1"/>
      <w:numFmt w:val="lowerLetter"/>
      <w:lvlText w:val="%8."/>
      <w:lvlJc w:val="left"/>
      <w:pPr>
        <w:ind w:left="6210" w:hanging="360"/>
      </w:pPr>
    </w:lvl>
    <w:lvl w:ilvl="8" w:tplc="4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1" w15:restartNumberingAfterBreak="0">
    <w:nsid w:val="35303A6D"/>
    <w:multiLevelType w:val="hybridMultilevel"/>
    <w:tmpl w:val="470E35C0"/>
    <w:lvl w:ilvl="0" w:tplc="04090001">
      <w:start w:val="1"/>
      <w:numFmt w:val="bullet"/>
      <w:lvlText w:val=""/>
      <w:lvlJc w:val="left"/>
      <w:pPr>
        <w:ind w:left="18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8" w:hanging="360"/>
      </w:pPr>
      <w:rPr>
        <w:rFonts w:ascii="Wingdings" w:hAnsi="Wingdings" w:hint="default"/>
      </w:rPr>
    </w:lvl>
  </w:abstractNum>
  <w:abstractNum w:abstractNumId="12" w15:restartNumberingAfterBreak="0">
    <w:nsid w:val="38460BC9"/>
    <w:multiLevelType w:val="hybridMultilevel"/>
    <w:tmpl w:val="A6B2A660"/>
    <w:lvl w:ilvl="0" w:tplc="2E12E5FC">
      <w:start w:val="1"/>
      <w:numFmt w:val="upperRoman"/>
      <w:lvlText w:val="%1.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 w15:restartNumberingAfterBreak="0">
    <w:nsid w:val="3B7C361C"/>
    <w:multiLevelType w:val="hybridMultilevel"/>
    <w:tmpl w:val="DC2AE558"/>
    <w:lvl w:ilvl="0" w:tplc="E6BC6B18">
      <w:start w:val="1"/>
      <w:numFmt w:val="lowerLetter"/>
      <w:lvlText w:val="%1."/>
      <w:lvlJc w:val="left"/>
      <w:pPr>
        <w:ind w:left="17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4" w15:restartNumberingAfterBreak="0">
    <w:nsid w:val="424504CE"/>
    <w:multiLevelType w:val="hybridMultilevel"/>
    <w:tmpl w:val="A6B2A660"/>
    <w:lvl w:ilvl="0" w:tplc="2E12E5FC">
      <w:start w:val="1"/>
      <w:numFmt w:val="upperRoman"/>
      <w:lvlText w:val="%1.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5" w15:restartNumberingAfterBreak="0">
    <w:nsid w:val="48A64C22"/>
    <w:multiLevelType w:val="hybridMultilevel"/>
    <w:tmpl w:val="CEF045A4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48EC45F9"/>
    <w:multiLevelType w:val="hybridMultilevel"/>
    <w:tmpl w:val="70F4D544"/>
    <w:lvl w:ilvl="0" w:tplc="04090001">
      <w:start w:val="1"/>
      <w:numFmt w:val="bullet"/>
      <w:lvlText w:val=""/>
      <w:lvlJc w:val="left"/>
      <w:pPr>
        <w:ind w:left="1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9" w:hanging="360"/>
      </w:pPr>
      <w:rPr>
        <w:rFonts w:ascii="Wingdings" w:hAnsi="Wingdings" w:hint="default"/>
      </w:rPr>
    </w:lvl>
  </w:abstractNum>
  <w:abstractNum w:abstractNumId="17" w15:restartNumberingAfterBreak="0">
    <w:nsid w:val="5012057B"/>
    <w:multiLevelType w:val="hybridMultilevel"/>
    <w:tmpl w:val="BD804B58"/>
    <w:lvl w:ilvl="0" w:tplc="4409000F">
      <w:start w:val="1"/>
      <w:numFmt w:val="decimal"/>
      <w:lvlText w:val="%1."/>
      <w:lvlJc w:val="left"/>
      <w:pPr>
        <w:ind w:left="644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7715EE0"/>
    <w:multiLevelType w:val="hybridMultilevel"/>
    <w:tmpl w:val="FAE822F6"/>
    <w:lvl w:ilvl="0" w:tplc="04090001">
      <w:start w:val="1"/>
      <w:numFmt w:val="bullet"/>
      <w:lvlText w:val=""/>
      <w:lvlJc w:val="left"/>
      <w:pPr>
        <w:ind w:left="18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8" w:hanging="360"/>
      </w:pPr>
      <w:rPr>
        <w:rFonts w:ascii="Wingdings" w:hAnsi="Wingdings" w:hint="default"/>
      </w:rPr>
    </w:lvl>
  </w:abstractNum>
  <w:abstractNum w:abstractNumId="19" w15:restartNumberingAfterBreak="0">
    <w:nsid w:val="5ED84505"/>
    <w:multiLevelType w:val="hybridMultilevel"/>
    <w:tmpl w:val="04AC8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93C45"/>
    <w:multiLevelType w:val="hybridMultilevel"/>
    <w:tmpl w:val="85BA8F26"/>
    <w:lvl w:ilvl="0" w:tplc="04090001">
      <w:start w:val="1"/>
      <w:numFmt w:val="bullet"/>
      <w:lvlText w:val=""/>
      <w:lvlJc w:val="left"/>
      <w:pPr>
        <w:ind w:left="1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21" w15:restartNumberingAfterBreak="0">
    <w:nsid w:val="74FD6770"/>
    <w:multiLevelType w:val="hybridMultilevel"/>
    <w:tmpl w:val="D01E96BA"/>
    <w:lvl w:ilvl="0" w:tplc="0409000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22" w15:restartNumberingAfterBreak="0">
    <w:nsid w:val="77471DC9"/>
    <w:multiLevelType w:val="hybridMultilevel"/>
    <w:tmpl w:val="986E4F3A"/>
    <w:lvl w:ilvl="0" w:tplc="04090001">
      <w:start w:val="1"/>
      <w:numFmt w:val="bullet"/>
      <w:lvlText w:val=""/>
      <w:lvlJc w:val="left"/>
      <w:pPr>
        <w:ind w:left="11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23" w15:restartNumberingAfterBreak="0">
    <w:nsid w:val="7DFF7AB7"/>
    <w:multiLevelType w:val="hybridMultilevel"/>
    <w:tmpl w:val="1C08B87E"/>
    <w:lvl w:ilvl="0" w:tplc="04090001">
      <w:start w:val="1"/>
      <w:numFmt w:val="bullet"/>
      <w:lvlText w:val=""/>
      <w:lvlJc w:val="left"/>
      <w:pPr>
        <w:ind w:left="13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20"/>
  </w:num>
  <w:num w:numId="4">
    <w:abstractNumId w:val="16"/>
  </w:num>
  <w:num w:numId="5">
    <w:abstractNumId w:val="3"/>
  </w:num>
  <w:num w:numId="6">
    <w:abstractNumId w:val="11"/>
  </w:num>
  <w:num w:numId="7">
    <w:abstractNumId w:val="21"/>
  </w:num>
  <w:num w:numId="8">
    <w:abstractNumId w:val="23"/>
  </w:num>
  <w:num w:numId="9">
    <w:abstractNumId w:val="5"/>
  </w:num>
  <w:num w:numId="10">
    <w:abstractNumId w:val="18"/>
  </w:num>
  <w:num w:numId="11">
    <w:abstractNumId w:val="17"/>
  </w:num>
  <w:num w:numId="12">
    <w:abstractNumId w:val="10"/>
  </w:num>
  <w:num w:numId="13">
    <w:abstractNumId w:val="15"/>
  </w:num>
  <w:num w:numId="14">
    <w:abstractNumId w:val="8"/>
  </w:num>
  <w:num w:numId="15">
    <w:abstractNumId w:val="22"/>
  </w:num>
  <w:num w:numId="16">
    <w:abstractNumId w:val="7"/>
  </w:num>
  <w:num w:numId="17">
    <w:abstractNumId w:val="4"/>
  </w:num>
  <w:num w:numId="18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"/>
        </w:rPr>
      </w:lvl>
    </w:lvlOverride>
  </w:num>
  <w:num w:numId="19">
    <w:abstractNumId w:val="6"/>
  </w:num>
  <w:num w:numId="20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4"/>
        </w:rPr>
      </w:lvl>
    </w:lvlOverride>
  </w:num>
  <w:num w:numId="21">
    <w:abstractNumId w:val="1"/>
  </w:num>
  <w:num w:numId="22">
    <w:abstractNumId w:val="19"/>
  </w:num>
  <w:num w:numId="23">
    <w:abstractNumId w:val="13"/>
  </w:num>
  <w:num w:numId="24">
    <w:abstractNumId w:val="12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40F39"/>
    <w:rsid w:val="00000B01"/>
    <w:rsid w:val="00021E02"/>
    <w:rsid w:val="0004310F"/>
    <w:rsid w:val="000F5EDB"/>
    <w:rsid w:val="00111303"/>
    <w:rsid w:val="001157BB"/>
    <w:rsid w:val="0015203F"/>
    <w:rsid w:val="00160307"/>
    <w:rsid w:val="00174F7C"/>
    <w:rsid w:val="001919B0"/>
    <w:rsid w:val="001950FB"/>
    <w:rsid w:val="0019682C"/>
    <w:rsid w:val="001A6813"/>
    <w:rsid w:val="001B1F06"/>
    <w:rsid w:val="001B2DA5"/>
    <w:rsid w:val="001D2C6A"/>
    <w:rsid w:val="002219E9"/>
    <w:rsid w:val="00267AA2"/>
    <w:rsid w:val="00280C1D"/>
    <w:rsid w:val="002A773E"/>
    <w:rsid w:val="002B17F1"/>
    <w:rsid w:val="00335283"/>
    <w:rsid w:val="003704D9"/>
    <w:rsid w:val="00387074"/>
    <w:rsid w:val="00431A93"/>
    <w:rsid w:val="0044499C"/>
    <w:rsid w:val="004508DE"/>
    <w:rsid w:val="00461D13"/>
    <w:rsid w:val="00494D19"/>
    <w:rsid w:val="004A6200"/>
    <w:rsid w:val="004F1D20"/>
    <w:rsid w:val="00544E82"/>
    <w:rsid w:val="0058259C"/>
    <w:rsid w:val="005A7051"/>
    <w:rsid w:val="005B18B3"/>
    <w:rsid w:val="005D2D36"/>
    <w:rsid w:val="005F7E3F"/>
    <w:rsid w:val="00657260"/>
    <w:rsid w:val="006754DC"/>
    <w:rsid w:val="00684948"/>
    <w:rsid w:val="006E0C60"/>
    <w:rsid w:val="00731E10"/>
    <w:rsid w:val="00757AA5"/>
    <w:rsid w:val="007D1811"/>
    <w:rsid w:val="008148EE"/>
    <w:rsid w:val="008A7D4F"/>
    <w:rsid w:val="008B377E"/>
    <w:rsid w:val="008E2C80"/>
    <w:rsid w:val="0091174B"/>
    <w:rsid w:val="00940F39"/>
    <w:rsid w:val="00984C9B"/>
    <w:rsid w:val="009F2762"/>
    <w:rsid w:val="00A139A1"/>
    <w:rsid w:val="00A22695"/>
    <w:rsid w:val="00A74ED0"/>
    <w:rsid w:val="00B22811"/>
    <w:rsid w:val="00B50DD0"/>
    <w:rsid w:val="00B87869"/>
    <w:rsid w:val="00BA56C2"/>
    <w:rsid w:val="00BA61A1"/>
    <w:rsid w:val="00BB30C8"/>
    <w:rsid w:val="00BC759B"/>
    <w:rsid w:val="00C0729B"/>
    <w:rsid w:val="00C43EA5"/>
    <w:rsid w:val="00C57FDD"/>
    <w:rsid w:val="00C8147D"/>
    <w:rsid w:val="00CD2DEF"/>
    <w:rsid w:val="00CE6511"/>
    <w:rsid w:val="00D0382A"/>
    <w:rsid w:val="00D2287E"/>
    <w:rsid w:val="00D31EDE"/>
    <w:rsid w:val="00D5504E"/>
    <w:rsid w:val="00D84F5C"/>
    <w:rsid w:val="00DA362D"/>
    <w:rsid w:val="00DB37F6"/>
    <w:rsid w:val="00DD5E6F"/>
    <w:rsid w:val="00E40102"/>
    <w:rsid w:val="00E41E9A"/>
    <w:rsid w:val="00EC6A6A"/>
    <w:rsid w:val="00EF418F"/>
    <w:rsid w:val="00F15980"/>
    <w:rsid w:val="00F319B6"/>
    <w:rsid w:val="00F37F79"/>
    <w:rsid w:val="00F71042"/>
    <w:rsid w:val="00F819EC"/>
    <w:rsid w:val="00F92737"/>
    <w:rsid w:val="00FB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701990"/>
  <w15:docId w15:val="{C58506D2-F9B8-48B5-83BA-0F9F05CC3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9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19B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1F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F06"/>
  </w:style>
  <w:style w:type="paragraph" w:styleId="Footer">
    <w:name w:val="footer"/>
    <w:basedOn w:val="Normal"/>
    <w:link w:val="FooterChar"/>
    <w:uiPriority w:val="99"/>
    <w:unhideWhenUsed/>
    <w:rsid w:val="001B1F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package" Target="embeddings/_________Microsoft_Visio1.vsdx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package" Target="embeddings/_________Microsoft_Visio.vsd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___Microsoft_Visio2.vs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ISO Flow Chart Template</vt:lpstr>
    </vt:vector>
  </TitlesOfParts>
  <Company/>
  <LinksUpToDate>false</LinksUpToDate>
  <CharactersWithSpaces>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Flow Chart Template</dc:title>
  <dc:subject>ISO9002</dc:subject>
  <dc:creator>Mohamed Sulaiman Suhaibuddeen</dc:creator>
  <cp:lastModifiedBy>SRDYNAMITE</cp:lastModifiedBy>
  <cp:revision>16</cp:revision>
  <cp:lastPrinted>2017-05-14T04:37:00Z</cp:lastPrinted>
  <dcterms:created xsi:type="dcterms:W3CDTF">2016-09-28T14:55:00Z</dcterms:created>
  <dcterms:modified xsi:type="dcterms:W3CDTF">2017-05-14T04:38:00Z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2015-09-01T00:00:00Z</vt:filetime>
  </property>
  <property fmtid="{D5CDD505-2E9C-101B-9397-08002B2CF9AE}" pid="3" name="LastSaved">
    <vt:filetime>2015-09-08T00:00:00Z</vt:filetime>
  </property>
</Properties>
</file>